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B1180" w:rsidRDefault="00182863">
      <w:pPr>
        <w:pStyle w:val="10"/>
        <w:spacing w:after="160" w:line="259" w:lineRule="auto"/>
        <w:ind w:left="3540"/>
      </w:pPr>
      <w:r>
        <w:rPr>
          <w:rFonts w:ascii="Calibri" w:eastAsia="Calibri" w:hAnsi="Calibri" w:cs="Calibri"/>
        </w:rPr>
        <w:t>В городскую комиссию по вопросам градостроительства,</w:t>
      </w:r>
    </w:p>
    <w:p w:rsidR="00EB1180" w:rsidRDefault="00182863">
      <w:pPr>
        <w:pStyle w:val="10"/>
        <w:spacing w:after="160" w:line="259" w:lineRule="auto"/>
        <w:ind w:left="3540"/>
      </w:pPr>
      <w:r>
        <w:rPr>
          <w:rFonts w:ascii="Calibri" w:eastAsia="Calibri" w:hAnsi="Calibri" w:cs="Calibri"/>
        </w:rPr>
        <w:t xml:space="preserve">землепользования и застройки при Правительстве Москвы в поселении </w:t>
      </w:r>
      <w:proofErr w:type="spellStart"/>
      <w:r>
        <w:rPr>
          <w:rFonts w:ascii="Calibri" w:eastAsia="Calibri" w:hAnsi="Calibri" w:cs="Calibri"/>
        </w:rPr>
        <w:t>Внуковском</w:t>
      </w:r>
      <w:proofErr w:type="spellEnd"/>
      <w:r>
        <w:rPr>
          <w:rFonts w:ascii="Calibri" w:eastAsia="Calibri" w:hAnsi="Calibri" w:cs="Calibri"/>
        </w:rPr>
        <w:t xml:space="preserve"> </w:t>
      </w:r>
      <w:proofErr w:type="spellStart"/>
      <w:r>
        <w:rPr>
          <w:rFonts w:ascii="Calibri" w:eastAsia="Calibri" w:hAnsi="Calibri" w:cs="Calibri"/>
        </w:rPr>
        <w:t>Новомосковского</w:t>
      </w:r>
      <w:proofErr w:type="spellEnd"/>
      <w:r>
        <w:rPr>
          <w:rFonts w:ascii="Calibri" w:eastAsia="Calibri" w:hAnsi="Calibri" w:cs="Calibri"/>
        </w:rPr>
        <w:t xml:space="preserve"> административного округа города Москвы</w:t>
      </w:r>
    </w:p>
    <w:p w:rsidR="00EB1180" w:rsidRDefault="00182863">
      <w:pPr>
        <w:pStyle w:val="10"/>
        <w:spacing w:after="160" w:line="259" w:lineRule="auto"/>
        <w:ind w:left="3540"/>
      </w:pPr>
      <w:r>
        <w:rPr>
          <w:rFonts w:ascii="Calibri" w:eastAsia="Calibri" w:hAnsi="Calibri" w:cs="Calibri"/>
        </w:rPr>
        <w:t>В Правительство г. Москвы</w:t>
      </w:r>
    </w:p>
    <w:p w:rsidR="00EB1180" w:rsidRDefault="00182863">
      <w:pPr>
        <w:pStyle w:val="10"/>
        <w:spacing w:after="160" w:line="259" w:lineRule="auto"/>
        <w:ind w:left="3540"/>
      </w:pPr>
      <w:r>
        <w:rPr>
          <w:rFonts w:ascii="Calibri" w:eastAsia="Calibri" w:hAnsi="Calibri" w:cs="Calibri"/>
        </w:rPr>
        <w:t xml:space="preserve">Префекту </w:t>
      </w:r>
      <w:proofErr w:type="spellStart"/>
      <w:r>
        <w:rPr>
          <w:rFonts w:ascii="Calibri" w:eastAsia="Calibri" w:hAnsi="Calibri" w:cs="Calibri"/>
        </w:rPr>
        <w:t>ТиНАО</w:t>
      </w:r>
      <w:proofErr w:type="spellEnd"/>
      <w:r>
        <w:rPr>
          <w:rFonts w:ascii="Calibri" w:eastAsia="Calibri" w:hAnsi="Calibri" w:cs="Calibri"/>
        </w:rPr>
        <w:t xml:space="preserve"> </w:t>
      </w:r>
      <w:proofErr w:type="spellStart"/>
      <w:r>
        <w:rPr>
          <w:rFonts w:ascii="Calibri" w:eastAsia="Calibri" w:hAnsi="Calibri" w:cs="Calibri"/>
        </w:rPr>
        <w:t>Набокину</w:t>
      </w:r>
      <w:proofErr w:type="spellEnd"/>
      <w:r>
        <w:rPr>
          <w:rFonts w:ascii="Calibri" w:eastAsia="Calibri" w:hAnsi="Calibri" w:cs="Calibri"/>
        </w:rPr>
        <w:t xml:space="preserve"> Д.В.</w:t>
      </w:r>
    </w:p>
    <w:p w:rsidR="00EB1180" w:rsidRDefault="00182863">
      <w:pPr>
        <w:pStyle w:val="10"/>
        <w:spacing w:after="160" w:line="259" w:lineRule="auto"/>
        <w:ind w:left="3540"/>
      </w:pPr>
      <w:r>
        <w:rPr>
          <w:rFonts w:ascii="Calibri" w:eastAsia="Calibri" w:hAnsi="Calibri" w:cs="Calibri"/>
        </w:rPr>
        <w:t>В Прокуратуру г. Москвы</w:t>
      </w:r>
    </w:p>
    <w:p w:rsidR="00EB1180" w:rsidRDefault="00EB1180">
      <w:pPr>
        <w:pStyle w:val="10"/>
        <w:spacing w:after="160" w:line="259" w:lineRule="auto"/>
        <w:jc w:val="right"/>
      </w:pPr>
    </w:p>
    <w:p w:rsidR="00EB1180" w:rsidRDefault="00EB1180">
      <w:pPr>
        <w:pStyle w:val="10"/>
        <w:spacing w:after="160" w:line="259" w:lineRule="auto"/>
        <w:ind w:left="3540"/>
      </w:pPr>
    </w:p>
    <w:p w:rsidR="00EB1180" w:rsidRDefault="00EB1180">
      <w:pPr>
        <w:pStyle w:val="10"/>
        <w:spacing w:after="160" w:line="259" w:lineRule="auto"/>
      </w:pPr>
    </w:p>
    <w:p w:rsidR="00EB1180" w:rsidRDefault="00182863">
      <w:pPr>
        <w:pStyle w:val="10"/>
        <w:spacing w:after="160" w:line="259" w:lineRule="auto"/>
      </w:pPr>
      <w:r>
        <w:rPr>
          <w:rFonts w:ascii="Calibri" w:eastAsia="Calibri" w:hAnsi="Calibri" w:cs="Calibri"/>
          <w:i/>
        </w:rPr>
        <w:t xml:space="preserve">по вопросу  признания публичных слушаний 5 марта 2015 года в поселении </w:t>
      </w:r>
      <w:proofErr w:type="spellStart"/>
      <w:r>
        <w:rPr>
          <w:rFonts w:ascii="Calibri" w:eastAsia="Calibri" w:hAnsi="Calibri" w:cs="Calibri"/>
          <w:i/>
        </w:rPr>
        <w:t>Внуковском</w:t>
      </w:r>
      <w:proofErr w:type="spellEnd"/>
      <w:r>
        <w:rPr>
          <w:rFonts w:ascii="Calibri" w:eastAsia="Calibri" w:hAnsi="Calibri" w:cs="Calibri"/>
          <w:i/>
        </w:rPr>
        <w:t xml:space="preserve"> </w:t>
      </w:r>
      <w:proofErr w:type="gramStart"/>
      <w:r>
        <w:rPr>
          <w:rFonts w:ascii="Calibri" w:eastAsia="Calibri" w:hAnsi="Calibri" w:cs="Calibri"/>
          <w:i/>
        </w:rPr>
        <w:t>несостоявшимися</w:t>
      </w:r>
      <w:proofErr w:type="gramEnd"/>
      <w:r>
        <w:rPr>
          <w:rFonts w:ascii="Calibri" w:eastAsia="Calibri" w:hAnsi="Calibri" w:cs="Calibri"/>
          <w:i/>
        </w:rPr>
        <w:t xml:space="preserve"> в виду грубейших нарушений действующего Законодательства.</w:t>
      </w:r>
    </w:p>
    <w:p w:rsidR="00EB1180" w:rsidRDefault="00EB1180">
      <w:pPr>
        <w:pStyle w:val="10"/>
        <w:spacing w:after="160" w:line="259" w:lineRule="auto"/>
      </w:pPr>
    </w:p>
    <w:p w:rsidR="00EB1180" w:rsidRDefault="00182863">
      <w:pPr>
        <w:pStyle w:val="10"/>
        <w:spacing w:after="160" w:line="259" w:lineRule="auto"/>
        <w:jc w:val="center"/>
      </w:pPr>
      <w:r>
        <w:rPr>
          <w:sz w:val="28"/>
          <w:highlight w:val="white"/>
        </w:rPr>
        <w:t>Обращение</w:t>
      </w:r>
    </w:p>
    <w:p w:rsidR="00EB1180" w:rsidRDefault="00EB1180">
      <w:pPr>
        <w:pStyle w:val="10"/>
        <w:spacing w:after="160" w:line="259" w:lineRule="auto"/>
        <w:jc w:val="center"/>
      </w:pPr>
    </w:p>
    <w:p w:rsidR="00EB1180" w:rsidRPr="00A10A18" w:rsidRDefault="00182863">
      <w:pPr>
        <w:pStyle w:val="10"/>
        <w:jc w:val="both"/>
        <w:rPr>
          <w:szCs w:val="22"/>
        </w:rPr>
      </w:pPr>
      <w:proofErr w:type="gramStart"/>
      <w:r w:rsidRPr="00A10A18">
        <w:rPr>
          <w:szCs w:val="22"/>
          <w:highlight w:val="white"/>
        </w:rPr>
        <w:t xml:space="preserve">Согласно </w:t>
      </w:r>
      <w:proofErr w:type="spellStart"/>
      <w:r w:rsidRPr="00A10A18">
        <w:rPr>
          <w:szCs w:val="22"/>
          <w:highlight w:val="white"/>
        </w:rPr>
        <w:t>пп</w:t>
      </w:r>
      <w:proofErr w:type="spellEnd"/>
      <w:r w:rsidRPr="00A10A18">
        <w:rPr>
          <w:szCs w:val="22"/>
          <w:highlight w:val="white"/>
        </w:rPr>
        <w:t xml:space="preserve">. 3, п. 1, статьи 68 Градостроительного кодекса города Москвы: публичные слушания по вопросам градостроительной деятельности проводятся по проектам территориальных, отраслевых схем, содержащих положения о развитии, реконструкции, реорганизации жилых территорий, особо охраняемых природных территорий, природных и озелененных территорий, территорий в зонах охраны объектов культурного наследия и исторических зонах проводятся в </w:t>
      </w:r>
      <w:r w:rsidRPr="00A10A18">
        <w:rPr>
          <w:b/>
          <w:szCs w:val="22"/>
          <w:highlight w:val="white"/>
        </w:rPr>
        <w:t>районах</w:t>
      </w:r>
      <w:r w:rsidRPr="00A10A18">
        <w:rPr>
          <w:szCs w:val="22"/>
          <w:highlight w:val="white"/>
        </w:rPr>
        <w:t xml:space="preserve"> города Москвы, территории которых входят в границы разработки</w:t>
      </w:r>
      <w:proofErr w:type="gramEnd"/>
      <w:r w:rsidRPr="00A10A18">
        <w:rPr>
          <w:szCs w:val="22"/>
          <w:highlight w:val="white"/>
        </w:rPr>
        <w:t xml:space="preserve"> </w:t>
      </w:r>
      <w:proofErr w:type="gramStart"/>
      <w:r w:rsidRPr="00A10A18">
        <w:rPr>
          <w:szCs w:val="22"/>
          <w:highlight w:val="white"/>
        </w:rPr>
        <w:t xml:space="preserve">указанных проектов; На территориях Троицкого и </w:t>
      </w:r>
      <w:proofErr w:type="spellStart"/>
      <w:r w:rsidRPr="00A10A18">
        <w:rPr>
          <w:szCs w:val="22"/>
          <w:highlight w:val="white"/>
        </w:rPr>
        <w:t>Новомосковского</w:t>
      </w:r>
      <w:proofErr w:type="spellEnd"/>
      <w:r w:rsidRPr="00A10A18">
        <w:rPr>
          <w:szCs w:val="22"/>
          <w:highlight w:val="white"/>
        </w:rPr>
        <w:t xml:space="preserve"> округов районам Москвы соответствует муниципальные образования округов.</w:t>
      </w:r>
      <w:proofErr w:type="gramEnd"/>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w:t>
      </w:r>
      <w:proofErr w:type="spellStart"/>
      <w:r w:rsidRPr="00A10A18">
        <w:rPr>
          <w:szCs w:val="22"/>
          <w:highlight w:val="white"/>
        </w:rPr>
        <w:t>пп</w:t>
      </w:r>
      <w:proofErr w:type="spellEnd"/>
      <w:r w:rsidRPr="00A10A18">
        <w:rPr>
          <w:szCs w:val="22"/>
          <w:highlight w:val="white"/>
        </w:rPr>
        <w:t xml:space="preserve"> . 4, п. 1, статьи 68 Градостроительного кодекса города Москвы: </w:t>
      </w:r>
    </w:p>
    <w:p w:rsidR="00EB1180" w:rsidRPr="00A10A18" w:rsidRDefault="00182863">
      <w:pPr>
        <w:pStyle w:val="10"/>
        <w:jc w:val="both"/>
        <w:rPr>
          <w:szCs w:val="22"/>
        </w:rPr>
      </w:pPr>
      <w:proofErr w:type="gramStart"/>
      <w:r w:rsidRPr="00A10A18">
        <w:rPr>
          <w:szCs w:val="22"/>
          <w:highlight w:val="white"/>
        </w:rPr>
        <w:t xml:space="preserve">публичные слушания по вопросам градостроительной деятельности проводятся по проектам планировки территорий, включая проекты планировки территорий, предусматривающие размещение линейных объектов, - в районах, </w:t>
      </w:r>
      <w:r w:rsidRPr="00A10A18">
        <w:rPr>
          <w:b/>
          <w:szCs w:val="22"/>
          <w:highlight w:val="white"/>
        </w:rPr>
        <w:t xml:space="preserve">поселениях </w:t>
      </w:r>
      <w:r w:rsidRPr="00A10A18">
        <w:rPr>
          <w:szCs w:val="22"/>
          <w:highlight w:val="white"/>
        </w:rPr>
        <w:t>города Москвы, на территориях которых разработаны указанные проекты, или по решению городской комиссии во всех или отдельных административных округах или районах, поселениях города Москвы, включая административные округа, районы и поселения, на территориях которых разработаны указанные проекты, либо в</w:t>
      </w:r>
      <w:proofErr w:type="gramEnd"/>
      <w:r w:rsidRPr="00A10A18">
        <w:rPr>
          <w:szCs w:val="22"/>
          <w:highlight w:val="white"/>
        </w:rPr>
        <w:t xml:space="preserve"> </w:t>
      </w:r>
      <w:proofErr w:type="gramStart"/>
      <w:r w:rsidRPr="00A10A18">
        <w:rPr>
          <w:szCs w:val="22"/>
          <w:highlight w:val="white"/>
        </w:rPr>
        <w:t>целом</w:t>
      </w:r>
      <w:proofErr w:type="gramEnd"/>
      <w:r w:rsidRPr="00A10A18">
        <w:rPr>
          <w:szCs w:val="22"/>
          <w:highlight w:val="white"/>
        </w:rPr>
        <w:t xml:space="preserve"> по городу Москве;</w:t>
      </w:r>
    </w:p>
    <w:p w:rsidR="00EB1180" w:rsidRPr="00A10A18" w:rsidRDefault="00EB1180">
      <w:pPr>
        <w:pStyle w:val="10"/>
        <w:jc w:val="both"/>
        <w:rPr>
          <w:szCs w:val="22"/>
        </w:rPr>
      </w:pP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Таким образом, для обеспечения всем заинтересованным лицам равных возможностей для участия в публичных слушаниях вся последовательность действий по проведению </w:t>
      </w:r>
      <w:r w:rsidRPr="00A10A18">
        <w:rPr>
          <w:szCs w:val="22"/>
          <w:highlight w:val="white"/>
        </w:rPr>
        <w:lastRenderedPageBreak/>
        <w:t>публичных слушаний (п.5 ст.68 Градостроительного кодекса города Москвы) должна была проводиться в каждом поселении.</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А именно:</w:t>
      </w:r>
    </w:p>
    <w:p w:rsidR="00EB1180" w:rsidRPr="00A10A18" w:rsidRDefault="00182863">
      <w:pPr>
        <w:pStyle w:val="10"/>
        <w:jc w:val="both"/>
        <w:rPr>
          <w:szCs w:val="22"/>
        </w:rPr>
      </w:pPr>
      <w:r w:rsidRPr="00A10A18">
        <w:rPr>
          <w:szCs w:val="22"/>
          <w:highlight w:val="white"/>
        </w:rPr>
        <w:t xml:space="preserve">Согласно пп.1, п.5. статьи 68 Градостроительного кодекса Москвы необходимо опубликование, распространение оповещения о проведении публичных слушаний. Согласно п.7, статьи 68 Градостроительного кодекса Москвы оповещение о проведении публичных слушаний должно быть опубликовано, распространено не позднее, чем за семь дней до открытия экспозиции в печатных средствах массовой информации, распространяемых на территории административного округа города Москвы, района, поселения города Москвы, на территории которых проводятся публичные слушания. В печатном издании и на официальном сайте Администрации поселения </w:t>
      </w:r>
      <w:proofErr w:type="spellStart"/>
      <w:r w:rsidRPr="00A10A18">
        <w:rPr>
          <w:szCs w:val="22"/>
          <w:highlight w:val="white"/>
        </w:rPr>
        <w:t>Внуковское</w:t>
      </w:r>
      <w:proofErr w:type="spellEnd"/>
      <w:r w:rsidRPr="00A10A18">
        <w:rPr>
          <w:szCs w:val="22"/>
          <w:highlight w:val="white"/>
        </w:rPr>
        <w:t xml:space="preserve"> данного оповещения в установленном п.7, статьи 68 Градостроительного кодекса Москвы порядке опубликовано не было.</w:t>
      </w:r>
    </w:p>
    <w:p w:rsidR="00EB1180" w:rsidRPr="00A10A18" w:rsidRDefault="00EB1180">
      <w:pPr>
        <w:pStyle w:val="10"/>
        <w:jc w:val="both"/>
        <w:rPr>
          <w:szCs w:val="22"/>
        </w:rPr>
      </w:pPr>
    </w:p>
    <w:p w:rsidR="00EB1180" w:rsidRPr="00A10A18" w:rsidRDefault="00182863">
      <w:pPr>
        <w:pStyle w:val="10"/>
        <w:jc w:val="both"/>
        <w:rPr>
          <w:szCs w:val="22"/>
        </w:rPr>
      </w:pPr>
      <w:proofErr w:type="gramStart"/>
      <w:r w:rsidRPr="00A10A18">
        <w:rPr>
          <w:szCs w:val="22"/>
          <w:highlight w:val="white"/>
        </w:rPr>
        <w:t>Согласно пп.4 (в), п.7 статьи 68 Градостроительного кодекса Москвы оповещение о проведении публичных слушаний не позднее, чем за семь дней до открытия экспозиции распространяется в качестве официальной информации на информационных стендах, размещаемых в зданиях территориальных органов исполнительной власти города Москвы, органов местного самоуправления муниципальных образований, в подъездах или около подъездов жилых домов.</w:t>
      </w:r>
      <w:proofErr w:type="gramEnd"/>
    </w:p>
    <w:p w:rsidR="00EB1180" w:rsidRPr="00A10A18" w:rsidRDefault="00182863">
      <w:pPr>
        <w:pStyle w:val="10"/>
        <w:jc w:val="both"/>
        <w:rPr>
          <w:szCs w:val="22"/>
        </w:rPr>
      </w:pPr>
      <w:r w:rsidRPr="00A10A18">
        <w:rPr>
          <w:szCs w:val="22"/>
          <w:highlight w:val="white"/>
        </w:rPr>
        <w:t>Данный пункт кодекса выполнен не был.</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пп.1, п.5. статьи 68 Градостроительного кодекса Москвы должна была быть проведена экспозиция представляемого на публичных слушаниях проекта. Экспозиция была представлена только в городе Щербинка, что не соответствует </w:t>
      </w:r>
      <w:proofErr w:type="spellStart"/>
      <w:r w:rsidRPr="00A10A18">
        <w:rPr>
          <w:szCs w:val="22"/>
          <w:highlight w:val="white"/>
        </w:rPr>
        <w:t>пп</w:t>
      </w:r>
      <w:proofErr w:type="spellEnd"/>
      <w:r w:rsidRPr="00A10A18">
        <w:rPr>
          <w:szCs w:val="22"/>
          <w:highlight w:val="white"/>
        </w:rPr>
        <w:t xml:space="preserve">. 3, 4 , п. 1, статьи 68 Градостроительного кодекса города Москвы, согласно которому экспозиция должна была быть проведена в каждом поселении округа. Учитывая тот факт, что территория </w:t>
      </w:r>
      <w:proofErr w:type="spellStart"/>
      <w:r w:rsidRPr="00A10A18">
        <w:rPr>
          <w:szCs w:val="22"/>
          <w:highlight w:val="white"/>
        </w:rPr>
        <w:t>Новомосковского</w:t>
      </w:r>
      <w:proofErr w:type="spellEnd"/>
      <w:r w:rsidRPr="00A10A18">
        <w:rPr>
          <w:szCs w:val="22"/>
          <w:highlight w:val="white"/>
        </w:rPr>
        <w:t xml:space="preserve"> округа имеет существенную территориальную протяженность, экспозиция, как один из основных этапов публичных слушаний, была недоступна подавляющему большинству жителей округа. Таким образом, не были обеспечены равные возможности всем заинтересованным лицам для участия в публичных слушаниях.</w:t>
      </w:r>
    </w:p>
    <w:p w:rsidR="00EB1180" w:rsidRPr="00A10A18" w:rsidRDefault="00182863">
      <w:pPr>
        <w:pStyle w:val="10"/>
        <w:jc w:val="both"/>
        <w:rPr>
          <w:szCs w:val="22"/>
        </w:rPr>
      </w:pPr>
      <w:r w:rsidRPr="00A10A18">
        <w:rPr>
          <w:szCs w:val="22"/>
          <w:highlight w:val="white"/>
        </w:rPr>
        <w:t>Согласно п.10. статьи 68 Градостроительного кодекса Москвы в период работы экспозиции должно быть организовано распространение печатных информационных материалов о проекте.</w:t>
      </w:r>
    </w:p>
    <w:p w:rsidR="00EB1180" w:rsidRPr="00A10A18" w:rsidRDefault="00182863">
      <w:pPr>
        <w:pStyle w:val="10"/>
        <w:jc w:val="both"/>
        <w:rPr>
          <w:szCs w:val="22"/>
        </w:rPr>
      </w:pPr>
      <w:r w:rsidRPr="00A10A18">
        <w:rPr>
          <w:szCs w:val="22"/>
          <w:highlight w:val="white"/>
        </w:rPr>
        <w:t>Данный пункт закона выполнен не был.</w:t>
      </w:r>
    </w:p>
    <w:p w:rsidR="00EB1180" w:rsidRPr="00A10A18" w:rsidRDefault="00182863">
      <w:pPr>
        <w:pStyle w:val="10"/>
        <w:jc w:val="both"/>
        <w:rPr>
          <w:szCs w:val="22"/>
        </w:rPr>
      </w:pPr>
      <w:r w:rsidRPr="00A10A18">
        <w:rPr>
          <w:szCs w:val="22"/>
          <w:highlight w:val="white"/>
        </w:rPr>
        <w:t xml:space="preserve">Согласно пп.3, п.5. статьи 68 Градостроительного кодекса Москвы должны быть проведены собрания участников публичных слушаний. Согласно п. 12. статьи 68 Градостроительного кодекса Москвы до начала и в ходе собрания ведется регистрация участников публичных слушаний. Согласно пп.1, п.2 участниками публичных слушаний являются жители города Москвы, имеющие место жительства или место работы, обладающие правами на объекты капитального </w:t>
      </w:r>
      <w:proofErr w:type="spellStart"/>
      <w:r w:rsidRPr="00A10A18">
        <w:rPr>
          <w:szCs w:val="22"/>
          <w:highlight w:val="white"/>
        </w:rPr>
        <w:t>строительствана</w:t>
      </w:r>
      <w:proofErr w:type="spellEnd"/>
      <w:r w:rsidRPr="00A10A18">
        <w:rPr>
          <w:szCs w:val="22"/>
          <w:highlight w:val="white"/>
        </w:rPr>
        <w:t xml:space="preserve"> территории, в границах которой проводятся публичные слушания и представители их объединений.</w:t>
      </w:r>
    </w:p>
    <w:p w:rsidR="00EB1180" w:rsidRPr="00A10A18" w:rsidRDefault="00182863">
      <w:pPr>
        <w:pStyle w:val="10"/>
        <w:jc w:val="both"/>
        <w:rPr>
          <w:szCs w:val="22"/>
        </w:rPr>
      </w:pPr>
      <w:r w:rsidRPr="00A10A18">
        <w:rPr>
          <w:szCs w:val="22"/>
          <w:highlight w:val="white"/>
        </w:rPr>
        <w:lastRenderedPageBreak/>
        <w:t xml:space="preserve">Участие жителей города в собрании искусственно было ограничено организаторами. У нас имеются подтверждения </w:t>
      </w:r>
      <w:hyperlink r:id="rId8" w:history="1">
        <w:r w:rsidR="00565ECB" w:rsidRPr="00A10A18">
          <w:rPr>
            <w:rStyle w:val="a6"/>
            <w:szCs w:val="22"/>
          </w:rPr>
          <w:t>http://youtu.be/t5B183g0B5c</w:t>
        </w:r>
      </w:hyperlink>
      <w:r w:rsidR="00565ECB" w:rsidRPr="00A10A18">
        <w:rPr>
          <w:szCs w:val="22"/>
        </w:rPr>
        <w:t xml:space="preserve"> </w:t>
      </w:r>
      <w:r w:rsidRPr="00A10A18">
        <w:rPr>
          <w:szCs w:val="22"/>
          <w:highlight w:val="white"/>
        </w:rPr>
        <w:t xml:space="preserve">того, что несколько сотен участников публичных слушаний не были допущены в актовый зал школы №1788, где проводились слушания и не имели возможности высказать свое мнение в отношении по проектам планировки территорий. </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Согласно п.4, статьи 68 Градостроительного кодекса Москвы публичные слушания организуют и проводят городская комиссия, окружные комиссии в соответствии с настоящим Кодексом. Решением городской комиссии полномочия по проведению публичных слушаний по проектам, указанным в пунктах 4 и 7 части 1 настоящей статьи, за исключением полномочий по подготовке и утверждению заключения о результатах публичных слушаний, могут быть переданы соответствующей окружной комиссии. Публичные слушания завершаются опубликованием заключения о результатах публичных слушаний.</w:t>
      </w:r>
    </w:p>
    <w:p w:rsidR="00EB1180" w:rsidRPr="00A10A18" w:rsidRDefault="00182863">
      <w:pPr>
        <w:pStyle w:val="10"/>
        <w:jc w:val="both"/>
        <w:rPr>
          <w:szCs w:val="22"/>
        </w:rPr>
      </w:pPr>
      <w:r w:rsidRPr="00A10A18">
        <w:rPr>
          <w:szCs w:val="22"/>
          <w:highlight w:val="white"/>
        </w:rPr>
        <w:t xml:space="preserve">У нас имеются подтверждения того, что регистрацию участников публичных слушаний, проведение самих публичных слушаний, а также их организацию проводили сотрудники администрации поселения </w:t>
      </w:r>
      <w:proofErr w:type="spellStart"/>
      <w:r w:rsidRPr="00A10A18">
        <w:rPr>
          <w:szCs w:val="22"/>
          <w:highlight w:val="white"/>
        </w:rPr>
        <w:t>Внуковское</w:t>
      </w:r>
      <w:proofErr w:type="spellEnd"/>
      <w:r w:rsidRPr="00A10A18">
        <w:rPr>
          <w:szCs w:val="22"/>
          <w:highlight w:val="white"/>
        </w:rPr>
        <w:t xml:space="preserve">. </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w:t>
      </w:r>
      <w:proofErr w:type="gramStart"/>
      <w:r w:rsidRPr="00A10A18">
        <w:rPr>
          <w:szCs w:val="22"/>
          <w:highlight w:val="white"/>
        </w:rPr>
        <w:t>п</w:t>
      </w:r>
      <w:proofErr w:type="gramEnd"/>
      <w:r w:rsidRPr="00A10A18">
        <w:rPr>
          <w:szCs w:val="22"/>
          <w:highlight w:val="white"/>
        </w:rPr>
        <w:t xml:space="preserve"> </w:t>
      </w:r>
      <w:r w:rsidRPr="00A10A18">
        <w:rPr>
          <w:color w:val="2D2D2D"/>
          <w:szCs w:val="22"/>
          <w:highlight w:val="white"/>
        </w:rPr>
        <w:t xml:space="preserve">25. статьи 68 </w:t>
      </w:r>
      <w:r w:rsidRPr="00A10A18">
        <w:rPr>
          <w:szCs w:val="22"/>
          <w:highlight w:val="white"/>
        </w:rPr>
        <w:t>Градостроительного кодекса Москвы</w:t>
      </w:r>
      <w:r w:rsidRPr="00A10A18">
        <w:rPr>
          <w:color w:val="2D2D2D"/>
          <w:szCs w:val="22"/>
          <w:highlight w:val="white"/>
        </w:rPr>
        <w:t xml:space="preserve"> порядок организации и проведения публичных слушаний органами исполнительной власти города Москвы, форма протокола публичных слушаний, форма заключения о результатах публичных слушаний, устанавливаются Правительством Москвы в соответствии с настоящей статьей.</w:t>
      </w:r>
    </w:p>
    <w:p w:rsidR="00EB1180" w:rsidRPr="00A10A18" w:rsidRDefault="00182863">
      <w:pPr>
        <w:pStyle w:val="10"/>
        <w:jc w:val="both"/>
        <w:rPr>
          <w:szCs w:val="22"/>
        </w:rPr>
      </w:pPr>
      <w:proofErr w:type="gramStart"/>
      <w:r w:rsidRPr="00A10A18">
        <w:rPr>
          <w:color w:val="2D2D2D"/>
          <w:szCs w:val="22"/>
          <w:highlight w:val="white"/>
        </w:rPr>
        <w:t xml:space="preserve">Согласно п.15 ПОЛОЖЕНИЯ О ПОРЯДКЕ ОРГАНИЗАЦИИ И ПРОВЕДЕНИЯ ПУБЛИЧНЫХ СЛУШАНИЙ ПРИ ОСУЩЕСТВЛЕНИИ ГРАДОСТРОИТЕЛЬНОЙ ДЕЯТЕЛЬНОСТИ В ГОРОДЕ МОСКВЕ (далее - Положение), утвержденному Постановлением Правительства Москвы № 1258-ПП от 30 декабря 2008 года форма книги учета (регистрации) участников публичных слушаний установлена приложениями 2, 3, 4, 5, 6 к Положению. </w:t>
      </w:r>
      <w:proofErr w:type="gramEnd"/>
    </w:p>
    <w:p w:rsidR="00EB1180" w:rsidRPr="00A10A18" w:rsidRDefault="00182863">
      <w:pPr>
        <w:pStyle w:val="10"/>
        <w:jc w:val="both"/>
        <w:rPr>
          <w:szCs w:val="22"/>
        </w:rPr>
      </w:pPr>
      <w:r w:rsidRPr="00A10A18">
        <w:rPr>
          <w:color w:val="2D2D2D"/>
          <w:szCs w:val="22"/>
          <w:highlight w:val="white"/>
        </w:rPr>
        <w:t xml:space="preserve">Сотрудники администрации поселения </w:t>
      </w:r>
      <w:proofErr w:type="spellStart"/>
      <w:proofErr w:type="gramStart"/>
      <w:r w:rsidRPr="00A10A18">
        <w:rPr>
          <w:color w:val="2D2D2D"/>
          <w:szCs w:val="22"/>
          <w:highlight w:val="white"/>
        </w:rPr>
        <w:t>Внуковское</w:t>
      </w:r>
      <w:proofErr w:type="spellEnd"/>
      <w:proofErr w:type="gramEnd"/>
      <w:r w:rsidRPr="00A10A18">
        <w:rPr>
          <w:color w:val="2D2D2D"/>
          <w:szCs w:val="22"/>
          <w:highlight w:val="white"/>
        </w:rPr>
        <w:t xml:space="preserve"> проводили регистрацию участников публичных слушаниях на отдельных непронумерованных листах. Книга (журнал) регистрации участников публичных слушаний при этом не заполнялась: по нашей просьбе один из этих сотрудников предоставил её нам на ознакомление: сведений о регистрации нас, как участников, в нем не было. </w:t>
      </w:r>
    </w:p>
    <w:p w:rsidR="00EB1180" w:rsidRPr="00A10A18" w:rsidRDefault="00EB1180">
      <w:pPr>
        <w:pStyle w:val="10"/>
        <w:jc w:val="both"/>
        <w:rPr>
          <w:szCs w:val="22"/>
        </w:rPr>
      </w:pPr>
    </w:p>
    <w:p w:rsidR="00EB1180" w:rsidRPr="00A10A18" w:rsidRDefault="00182863">
      <w:pPr>
        <w:pStyle w:val="10"/>
        <w:jc w:val="both"/>
        <w:rPr>
          <w:szCs w:val="22"/>
        </w:rPr>
      </w:pPr>
      <w:r w:rsidRPr="00A10A18">
        <w:rPr>
          <w:color w:val="2D2D2D"/>
          <w:szCs w:val="22"/>
          <w:highlight w:val="white"/>
        </w:rPr>
        <w:t>Градостроительный кодекс Москвы, равно как и Положение не предусматривает каких-либо исключительных прав по внеочередной регистрации и дополнительных преференций тем или иным категориям граждан.</w:t>
      </w:r>
    </w:p>
    <w:p w:rsidR="00EB1180" w:rsidRPr="00A10A18" w:rsidRDefault="00182863">
      <w:pPr>
        <w:pStyle w:val="10"/>
        <w:ind w:firstLine="700"/>
        <w:jc w:val="both"/>
        <w:rPr>
          <w:szCs w:val="22"/>
        </w:rPr>
      </w:pPr>
      <w:r w:rsidRPr="00A10A18">
        <w:rPr>
          <w:color w:val="2D2D2D"/>
          <w:szCs w:val="22"/>
          <w:highlight w:val="white"/>
        </w:rPr>
        <w:t>На прошедших “публичных слушаниях” категория граждан, имеющая место работы на территории поселения, регистрировалась значительно быстрее, и значительно быстрее смогла попасть в зал. Кроме того, ряду участников собрания был предоставлен привилегированный доступ в з</w:t>
      </w:r>
      <w:r w:rsidR="00167AED" w:rsidRPr="00A10A18">
        <w:rPr>
          <w:color w:val="2D2D2D"/>
          <w:szCs w:val="22"/>
          <w:highlight w:val="white"/>
        </w:rPr>
        <w:t>дание</w:t>
      </w:r>
      <w:r w:rsidRPr="00A10A18">
        <w:rPr>
          <w:color w:val="2D2D2D"/>
          <w:szCs w:val="22"/>
          <w:highlight w:val="white"/>
        </w:rPr>
        <w:t xml:space="preserve">, где проходило собрание. Перед тем, как в 18-00 на территорию школы стали допускать заблаговременно приехавших жителей, с согласия администрации поселения </w:t>
      </w:r>
      <w:proofErr w:type="spellStart"/>
      <w:proofErr w:type="gramStart"/>
      <w:r w:rsidRPr="00A10A18">
        <w:rPr>
          <w:color w:val="2D2D2D"/>
          <w:szCs w:val="22"/>
          <w:highlight w:val="white"/>
        </w:rPr>
        <w:t>Внуковское</w:t>
      </w:r>
      <w:proofErr w:type="spellEnd"/>
      <w:proofErr w:type="gramEnd"/>
      <w:r w:rsidRPr="00A10A18">
        <w:rPr>
          <w:color w:val="2D2D2D"/>
          <w:szCs w:val="22"/>
          <w:highlight w:val="white"/>
        </w:rPr>
        <w:t xml:space="preserve"> и руководства школы в з</w:t>
      </w:r>
      <w:r w:rsidR="00167AED" w:rsidRPr="00A10A18">
        <w:rPr>
          <w:color w:val="2D2D2D"/>
          <w:szCs w:val="22"/>
          <w:highlight w:val="white"/>
        </w:rPr>
        <w:t>дании</w:t>
      </w:r>
      <w:r w:rsidRPr="00A10A18">
        <w:rPr>
          <w:color w:val="2D2D2D"/>
          <w:szCs w:val="22"/>
          <w:highlight w:val="white"/>
        </w:rPr>
        <w:t xml:space="preserve"> оказались не менее </w:t>
      </w:r>
      <w:r w:rsidRPr="00A10A18">
        <w:rPr>
          <w:color w:val="2D2D2D"/>
          <w:szCs w:val="22"/>
          <w:highlight w:val="white"/>
        </w:rPr>
        <w:lastRenderedPageBreak/>
        <w:t>100 таких участников. Задержки с пропуском жителей объяснялись необходимостью регистрации участников слушаний, а также переполненностью зала.</w:t>
      </w:r>
    </w:p>
    <w:p w:rsidR="00EB1180" w:rsidRPr="00A10A18" w:rsidRDefault="00182863">
      <w:pPr>
        <w:pStyle w:val="10"/>
        <w:ind w:firstLine="700"/>
        <w:jc w:val="both"/>
        <w:rPr>
          <w:szCs w:val="22"/>
        </w:rPr>
      </w:pPr>
      <w:r w:rsidRPr="00A10A18">
        <w:rPr>
          <w:color w:val="2D2D2D"/>
          <w:szCs w:val="22"/>
          <w:highlight w:val="white"/>
        </w:rPr>
        <w:t>В действительности, свободное место в зале было занято в основном не жителями, а рядами письменных столов, с дистанцией около 2 метров между рядами. Регламент собрания предусматривал доклад, а также вопросы участников с ответами докладчиков, что соответствует формату, в котором обычно проводятся пресс-конференции. На таких мероприятиях необходимость в письменных столах отсутствует, и их установили исключительно для того, чтобы искусственно ограничить вместимость зала.  По оценкам присутствовавших на собрании, без таких искусственных ограничений зал мог бы вместить приблизительно в 2-3 раза больше жителей.</w:t>
      </w:r>
    </w:p>
    <w:p w:rsidR="00EB1180" w:rsidRPr="00A10A18" w:rsidRDefault="00EB1180">
      <w:pPr>
        <w:pStyle w:val="10"/>
        <w:jc w:val="both"/>
        <w:rPr>
          <w:szCs w:val="22"/>
        </w:rPr>
      </w:pPr>
    </w:p>
    <w:p w:rsidR="00EB1180" w:rsidRPr="00A10A18" w:rsidRDefault="00EB1180">
      <w:pPr>
        <w:pStyle w:val="10"/>
        <w:jc w:val="both"/>
        <w:rPr>
          <w:szCs w:val="22"/>
        </w:rPr>
      </w:pPr>
    </w:p>
    <w:p w:rsidR="00EB1180" w:rsidRPr="00A10A18" w:rsidRDefault="00182863" w:rsidP="00167AED">
      <w:pPr>
        <w:pStyle w:val="10"/>
        <w:ind w:firstLine="700"/>
        <w:jc w:val="both"/>
        <w:rPr>
          <w:szCs w:val="22"/>
        </w:rPr>
      </w:pPr>
      <w:r w:rsidRPr="00A10A18">
        <w:rPr>
          <w:szCs w:val="22"/>
          <w:highlight w:val="white"/>
        </w:rPr>
        <w:t>Вышеизложенные факты вызвали глубокое возмущение жителей и в итоге привели к протестным действиям 5 марта 2015 года в месте проведения собрания участников публичных слушаний. В итоге жители города лишились реальной возможности участвовать в собрании, что прямо нарушает пп.2 п.17 ст.68 Градостроительного кодекса г. Москвы, и рассматривается нами, как весомый аргумент для аннулирования итогов публичных слушаний в целом и признания данных слушаний несостоявшимися.</w:t>
      </w:r>
    </w:p>
    <w:p w:rsidR="00EB1180" w:rsidRPr="00A10A18" w:rsidRDefault="00182863">
      <w:pPr>
        <w:pStyle w:val="10"/>
        <w:jc w:val="both"/>
        <w:rPr>
          <w:szCs w:val="22"/>
        </w:rPr>
      </w:pPr>
      <w:proofErr w:type="gramStart"/>
      <w:r w:rsidRPr="00A10A18">
        <w:rPr>
          <w:szCs w:val="22"/>
          <w:highlight w:val="white"/>
        </w:rPr>
        <w:t>Хотелось бы также отметить, что статья 2 Градостроительного кодекса Москвы гласит, что градостроительная деятельность в городе Москве должна обеспечивать формирование благоприятной для жизнедеятельности человека среды в соответствии с требованиями федерального законодательства, а также обеспечивать сохранение исторического и природного своеобразия территории города Москвы, особенностей ее планировочной структуры, природных и природно-антропогенных ландшафтов, природных экосистем, архитектурного облика города и городской среды.</w:t>
      </w:r>
      <w:proofErr w:type="gramEnd"/>
      <w:r w:rsidRPr="00A10A18">
        <w:rPr>
          <w:szCs w:val="22"/>
          <w:highlight w:val="white"/>
        </w:rPr>
        <w:t xml:space="preserve"> Именно нарушения этого пункта закона явилось толчком к участию в собрании большого количества жителей города. По всей вероятности, понимание организаторами слушаний того, что на собрании они получат серьезных оппонентов в виде жителей города, послужило причиной к принятию мер для недопущения законных участников публичных слушаний для участия в собрании. Кроме того, были предприняты меры для ограничения информирования заинтересованных участников </w:t>
      </w:r>
      <w:proofErr w:type="spellStart"/>
      <w:proofErr w:type="gramStart"/>
      <w:r w:rsidRPr="00A10A18">
        <w:rPr>
          <w:szCs w:val="22"/>
          <w:highlight w:val="white"/>
        </w:rPr>
        <w:t>c</w:t>
      </w:r>
      <w:proofErr w:type="gramEnd"/>
      <w:r w:rsidRPr="00A10A18">
        <w:rPr>
          <w:szCs w:val="22"/>
          <w:highlight w:val="white"/>
        </w:rPr>
        <w:t>лушаний</w:t>
      </w:r>
      <w:proofErr w:type="spellEnd"/>
      <w:r w:rsidRPr="00A10A18">
        <w:rPr>
          <w:szCs w:val="22"/>
          <w:highlight w:val="white"/>
        </w:rPr>
        <w:t xml:space="preserve">, что повлекло за собой нарушения законодательства и, как следствие, создания серьезной социальной напряженности в городе в целом, в нашим поселении </w:t>
      </w:r>
      <w:proofErr w:type="spellStart"/>
      <w:r w:rsidRPr="00A10A18">
        <w:rPr>
          <w:szCs w:val="22"/>
          <w:highlight w:val="white"/>
        </w:rPr>
        <w:t>Внуковском</w:t>
      </w:r>
      <w:proofErr w:type="spellEnd"/>
      <w:r w:rsidRPr="00A10A18">
        <w:rPr>
          <w:szCs w:val="22"/>
          <w:highlight w:val="white"/>
        </w:rPr>
        <w:t xml:space="preserve"> в частности.</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На основании </w:t>
      </w:r>
      <w:proofErr w:type="gramStart"/>
      <w:r w:rsidRPr="00A10A18">
        <w:rPr>
          <w:szCs w:val="22"/>
          <w:highlight w:val="white"/>
        </w:rPr>
        <w:t>вышеизложенного</w:t>
      </w:r>
      <w:proofErr w:type="gramEnd"/>
      <w:r w:rsidRPr="00A10A18">
        <w:rPr>
          <w:szCs w:val="22"/>
          <w:highlight w:val="white"/>
        </w:rPr>
        <w:t>, мы, нижеподписавшиеся, требуем:</w:t>
      </w:r>
    </w:p>
    <w:p w:rsidR="00EB1180" w:rsidRPr="00A10A18" w:rsidRDefault="00182863">
      <w:pPr>
        <w:pStyle w:val="10"/>
        <w:numPr>
          <w:ilvl w:val="0"/>
          <w:numId w:val="1"/>
        </w:numPr>
        <w:ind w:hanging="359"/>
        <w:contextualSpacing/>
        <w:jc w:val="both"/>
        <w:rPr>
          <w:szCs w:val="22"/>
          <w:highlight w:val="white"/>
        </w:rPr>
      </w:pPr>
      <w:proofErr w:type="gramStart"/>
      <w:r w:rsidRPr="00A10A18">
        <w:rPr>
          <w:szCs w:val="22"/>
          <w:highlight w:val="white"/>
        </w:rPr>
        <w:t xml:space="preserve">Зарегистрировать, рассмотреть наше обращение и приобщить его к протоколу публичных общественных слушаний 5 марта в поселении </w:t>
      </w:r>
      <w:proofErr w:type="spellStart"/>
      <w:r w:rsidRPr="00A10A18">
        <w:rPr>
          <w:szCs w:val="22"/>
          <w:highlight w:val="white"/>
        </w:rPr>
        <w:t>Внуковском</w:t>
      </w:r>
      <w:proofErr w:type="spellEnd"/>
      <w:r w:rsidRPr="00A10A18">
        <w:rPr>
          <w:szCs w:val="22"/>
          <w:highlight w:val="white"/>
        </w:rPr>
        <w:t xml:space="preserve"> в установленном Градостроительным кодексом Москвы и Положением (о порядке организации и проведения публичных слушаний при </w:t>
      </w:r>
      <w:proofErr w:type="spellStart"/>
      <w:r w:rsidRPr="00A10A18">
        <w:rPr>
          <w:szCs w:val="22"/>
          <w:highlight w:val="white"/>
        </w:rPr>
        <w:t>осуществленни</w:t>
      </w:r>
      <w:proofErr w:type="spellEnd"/>
      <w:r w:rsidRPr="00A10A18">
        <w:rPr>
          <w:szCs w:val="22"/>
          <w:highlight w:val="white"/>
        </w:rPr>
        <w:t xml:space="preserve"> градостроительной деятельности в городе Москве) порядке.</w:t>
      </w:r>
      <w:proofErr w:type="gramEnd"/>
    </w:p>
    <w:p w:rsidR="00EB1180" w:rsidRPr="00A10A18" w:rsidRDefault="00182863">
      <w:pPr>
        <w:pStyle w:val="10"/>
        <w:numPr>
          <w:ilvl w:val="0"/>
          <w:numId w:val="1"/>
        </w:numPr>
        <w:ind w:hanging="359"/>
        <w:contextualSpacing/>
        <w:jc w:val="both"/>
        <w:rPr>
          <w:szCs w:val="22"/>
          <w:highlight w:val="white"/>
        </w:rPr>
      </w:pPr>
      <w:proofErr w:type="gramStart"/>
      <w:r w:rsidRPr="00A10A18">
        <w:rPr>
          <w:szCs w:val="22"/>
          <w:highlight w:val="white"/>
        </w:rPr>
        <w:t xml:space="preserve">Признать собрание участников публичных слушаний 5 марта в актовом зале школы ГБОУ №1788 проведенным с нарушением Градостроительного Кодекса </w:t>
      </w:r>
      <w:r w:rsidRPr="00A10A18">
        <w:rPr>
          <w:szCs w:val="22"/>
          <w:highlight w:val="white"/>
        </w:rPr>
        <w:lastRenderedPageBreak/>
        <w:t xml:space="preserve">Москвы, а сами публичные общественные слушания - на основании п.26 ст. 58 Градостроительного кодекса г. </w:t>
      </w:r>
      <w:proofErr w:type="spellStart"/>
      <w:r w:rsidRPr="00A10A18">
        <w:rPr>
          <w:szCs w:val="22"/>
          <w:highlight w:val="white"/>
        </w:rPr>
        <w:t>москвы</w:t>
      </w:r>
      <w:proofErr w:type="spellEnd"/>
      <w:r w:rsidRPr="00A10A18">
        <w:rPr>
          <w:szCs w:val="22"/>
          <w:highlight w:val="white"/>
        </w:rPr>
        <w:t xml:space="preserve"> несостоявшимися.</w:t>
      </w:r>
      <w:proofErr w:type="gramEnd"/>
    </w:p>
    <w:p w:rsidR="00EB1180" w:rsidRPr="00A10A18" w:rsidRDefault="00182863">
      <w:pPr>
        <w:pStyle w:val="10"/>
        <w:numPr>
          <w:ilvl w:val="0"/>
          <w:numId w:val="1"/>
        </w:numPr>
        <w:ind w:hanging="359"/>
        <w:contextualSpacing/>
        <w:jc w:val="both"/>
        <w:rPr>
          <w:szCs w:val="22"/>
          <w:highlight w:val="white"/>
        </w:rPr>
      </w:pPr>
      <w:r w:rsidRPr="00A10A18">
        <w:rPr>
          <w:szCs w:val="22"/>
          <w:highlight w:val="white"/>
        </w:rPr>
        <w:t>Назначить дату проведения повторных публичных слушаний в срок и на условиях, определенных Градостроительным Кодексом Москвы.</w:t>
      </w:r>
    </w:p>
    <w:p w:rsidR="00EB1180" w:rsidRPr="00A10A18" w:rsidRDefault="00182863">
      <w:pPr>
        <w:pStyle w:val="10"/>
        <w:numPr>
          <w:ilvl w:val="0"/>
          <w:numId w:val="1"/>
        </w:numPr>
        <w:ind w:hanging="359"/>
        <w:contextualSpacing/>
        <w:jc w:val="both"/>
        <w:rPr>
          <w:szCs w:val="22"/>
          <w:highlight w:val="white"/>
        </w:rPr>
      </w:pPr>
      <w:r w:rsidRPr="00A10A18">
        <w:rPr>
          <w:szCs w:val="22"/>
          <w:highlight w:val="white"/>
        </w:rPr>
        <w:t>Вновь назначенные публичных слушания проводить в строгом соответствии с Градостроительным кодексом Москвы и Положением, в частности (</w:t>
      </w:r>
      <w:proofErr w:type="gramStart"/>
      <w:r w:rsidRPr="00A10A18">
        <w:rPr>
          <w:szCs w:val="22"/>
          <w:highlight w:val="white"/>
        </w:rPr>
        <w:t>но</w:t>
      </w:r>
      <w:proofErr w:type="gramEnd"/>
      <w:r w:rsidRPr="00A10A18">
        <w:rPr>
          <w:szCs w:val="22"/>
          <w:highlight w:val="white"/>
        </w:rPr>
        <w:t xml:space="preserve"> не ограничиваясь) - не допускать к организации и проведению публичных слушаний сотрудников администрации поселения </w:t>
      </w:r>
      <w:proofErr w:type="spellStart"/>
      <w:r w:rsidRPr="00A10A18">
        <w:rPr>
          <w:szCs w:val="22"/>
          <w:highlight w:val="white"/>
        </w:rPr>
        <w:t>Внуковское</w:t>
      </w:r>
      <w:proofErr w:type="spellEnd"/>
      <w:r w:rsidRPr="00A10A18">
        <w:rPr>
          <w:szCs w:val="22"/>
          <w:highlight w:val="white"/>
        </w:rPr>
        <w:t xml:space="preserve">: на основании вышеизложенного, мы имеем веские основания не доверять данной администрации. </w:t>
      </w:r>
    </w:p>
    <w:p w:rsidR="00EB1180" w:rsidRPr="00A10A18" w:rsidRDefault="00EB1180">
      <w:pPr>
        <w:pStyle w:val="10"/>
        <w:jc w:val="both"/>
        <w:rPr>
          <w:szCs w:val="22"/>
        </w:rPr>
      </w:pPr>
    </w:p>
    <w:p w:rsidR="00A10A18" w:rsidRDefault="00182863">
      <w:pPr>
        <w:pStyle w:val="10"/>
        <w:rPr>
          <w:szCs w:val="22"/>
          <w:highlight w:val="white"/>
        </w:rPr>
      </w:pPr>
      <w:r w:rsidRPr="00A10A18">
        <w:rPr>
          <w:szCs w:val="22"/>
          <w:highlight w:val="white"/>
        </w:rPr>
        <w:t xml:space="preserve">Обращение составлено на </w:t>
      </w:r>
      <w:r w:rsidR="00A10A18">
        <w:rPr>
          <w:szCs w:val="22"/>
          <w:highlight w:val="white"/>
        </w:rPr>
        <w:t>_____________</w:t>
      </w:r>
      <w:r w:rsidRPr="00A10A18">
        <w:rPr>
          <w:szCs w:val="22"/>
          <w:highlight w:val="white"/>
        </w:rPr>
        <w:t xml:space="preserve"> листах. </w:t>
      </w:r>
    </w:p>
    <w:p w:rsidR="00A10A18" w:rsidRDefault="00A10A18">
      <w:pPr>
        <w:pStyle w:val="10"/>
        <w:rPr>
          <w:szCs w:val="22"/>
          <w:highlight w:val="white"/>
        </w:rPr>
      </w:pPr>
    </w:p>
    <w:p w:rsidR="00EB1180" w:rsidRPr="00A10A18" w:rsidRDefault="00182863">
      <w:pPr>
        <w:pStyle w:val="10"/>
        <w:rPr>
          <w:szCs w:val="22"/>
        </w:rPr>
      </w:pPr>
      <w:r w:rsidRPr="00A10A18">
        <w:rPr>
          <w:szCs w:val="22"/>
          <w:highlight w:val="white"/>
        </w:rPr>
        <w:t>К Обращению прилагаются:</w:t>
      </w:r>
    </w:p>
    <w:p w:rsidR="00EB1180" w:rsidRPr="00A10A18" w:rsidRDefault="00182863">
      <w:pPr>
        <w:pStyle w:val="10"/>
        <w:rPr>
          <w:szCs w:val="22"/>
        </w:rPr>
      </w:pPr>
      <w:r w:rsidRPr="00A10A18">
        <w:rPr>
          <w:szCs w:val="22"/>
          <w:highlight w:val="white"/>
        </w:rPr>
        <w:t>Приложение 1 - подписные листы граждан, имеющих право на участие в публичных слушаниях в количестве</w:t>
      </w:r>
      <w:proofErr w:type="gramStart"/>
      <w:r w:rsidRPr="00A10A18">
        <w:rPr>
          <w:szCs w:val="22"/>
          <w:highlight w:val="white"/>
        </w:rPr>
        <w:t xml:space="preserve"> ___ (                    ) </w:t>
      </w:r>
      <w:proofErr w:type="gramEnd"/>
      <w:r w:rsidRPr="00A10A18">
        <w:rPr>
          <w:szCs w:val="22"/>
          <w:highlight w:val="white"/>
        </w:rPr>
        <w:t xml:space="preserve">листов, ___ подписей. </w:t>
      </w:r>
    </w:p>
    <w:p w:rsidR="00EB1180" w:rsidRPr="00A10A18" w:rsidRDefault="00182863">
      <w:pPr>
        <w:pStyle w:val="10"/>
        <w:rPr>
          <w:szCs w:val="22"/>
        </w:rPr>
      </w:pPr>
      <w:r w:rsidRPr="00A10A18">
        <w:rPr>
          <w:szCs w:val="22"/>
          <w:highlight w:val="white"/>
        </w:rPr>
        <w:t>Итого</w:t>
      </w:r>
      <w:proofErr w:type="gramStart"/>
      <w:r w:rsidRPr="00A10A18">
        <w:rPr>
          <w:szCs w:val="22"/>
          <w:highlight w:val="white"/>
        </w:rPr>
        <w:t xml:space="preserve"> ____ (                       ) </w:t>
      </w:r>
      <w:proofErr w:type="gramEnd"/>
      <w:r w:rsidRPr="00A10A18">
        <w:rPr>
          <w:szCs w:val="22"/>
          <w:highlight w:val="white"/>
        </w:rPr>
        <w:t xml:space="preserve">листов.                  </w:t>
      </w:r>
    </w:p>
    <w:p w:rsidR="00EB1180" w:rsidRPr="00A10A18" w:rsidRDefault="00182863">
      <w:pPr>
        <w:pStyle w:val="10"/>
        <w:rPr>
          <w:szCs w:val="22"/>
        </w:rPr>
      </w:pPr>
      <w:r w:rsidRPr="00A10A18">
        <w:rPr>
          <w:szCs w:val="22"/>
          <w:highlight w:val="white"/>
        </w:rPr>
        <w:t xml:space="preserve">Приложение 2 - копия обращения к главе поселения </w:t>
      </w:r>
      <w:proofErr w:type="spellStart"/>
      <w:r w:rsidRPr="00A10A18">
        <w:rPr>
          <w:szCs w:val="22"/>
          <w:highlight w:val="white"/>
        </w:rPr>
        <w:t>Внуковское</w:t>
      </w:r>
      <w:proofErr w:type="spellEnd"/>
      <w:r w:rsidRPr="00A10A18">
        <w:rPr>
          <w:szCs w:val="22"/>
          <w:highlight w:val="white"/>
        </w:rPr>
        <w:t>, Гусеву А.К. с подписными листами.</w:t>
      </w:r>
    </w:p>
    <w:p w:rsidR="00EB1180" w:rsidRPr="00A10A18" w:rsidRDefault="00EB1180">
      <w:pPr>
        <w:pStyle w:val="10"/>
        <w:rPr>
          <w:szCs w:val="22"/>
        </w:rPr>
      </w:pPr>
    </w:p>
    <w:p w:rsidR="00EB1180" w:rsidRDefault="00182863">
      <w:pPr>
        <w:pStyle w:val="10"/>
      </w:pPr>
      <w:r>
        <w:br w:type="page"/>
      </w:r>
    </w:p>
    <w:p w:rsidR="00084E15" w:rsidRDefault="00084E15">
      <w:pPr>
        <w:pStyle w:val="10"/>
        <w:sectPr w:rsidR="00084E15" w:rsidSect="00EB1180">
          <w:footerReference w:type="default" r:id="rId9"/>
          <w:pgSz w:w="12240" w:h="15840"/>
          <w:pgMar w:top="1440" w:right="1440" w:bottom="1440" w:left="1440" w:header="720" w:footer="720" w:gutter="0"/>
          <w:pgNumType w:start="1"/>
          <w:cols w:space="720"/>
        </w:sectPr>
      </w:pPr>
    </w:p>
    <w:p w:rsidR="00EB1180" w:rsidRDefault="00EB1180">
      <w:pPr>
        <w:pStyle w:val="10"/>
      </w:pPr>
    </w:p>
    <w:p w:rsidR="00EB1180" w:rsidRDefault="00182863">
      <w:pPr>
        <w:pStyle w:val="10"/>
      </w:pPr>
      <w:r>
        <w:rPr>
          <w:color w:val="222222"/>
          <w:sz w:val="20"/>
          <w:highlight w:val="white"/>
        </w:rPr>
        <w:t>ПОДПИСНОЙ ЛИСТ</w:t>
      </w:r>
    </w:p>
    <w:p w:rsidR="00EB1180" w:rsidRDefault="00182863">
      <w:pPr>
        <w:pStyle w:val="10"/>
        <w:spacing w:after="160" w:line="259" w:lineRule="auto"/>
      </w:pPr>
      <w:r>
        <w:rPr>
          <w:color w:val="222222"/>
          <w:sz w:val="20"/>
          <w:highlight w:val="white"/>
        </w:rPr>
        <w:t xml:space="preserve">к ОБРАЩЕНИЮ в адрес городской комиссии по вопросам градостроительства, землепользования и застройки при Правительстве Москвы в поселении </w:t>
      </w:r>
      <w:proofErr w:type="spellStart"/>
      <w:r>
        <w:rPr>
          <w:color w:val="222222"/>
          <w:sz w:val="20"/>
          <w:highlight w:val="white"/>
        </w:rPr>
        <w:t>Внуковском</w:t>
      </w:r>
      <w:proofErr w:type="spellEnd"/>
      <w:r>
        <w:rPr>
          <w:color w:val="222222"/>
          <w:sz w:val="20"/>
          <w:highlight w:val="white"/>
        </w:rPr>
        <w:t xml:space="preserve"> </w:t>
      </w:r>
      <w:proofErr w:type="spellStart"/>
      <w:r>
        <w:rPr>
          <w:color w:val="222222"/>
          <w:sz w:val="20"/>
          <w:highlight w:val="white"/>
        </w:rPr>
        <w:t>Новомосковского</w:t>
      </w:r>
      <w:proofErr w:type="spellEnd"/>
      <w:r>
        <w:rPr>
          <w:color w:val="222222"/>
          <w:sz w:val="20"/>
          <w:highlight w:val="white"/>
        </w:rPr>
        <w:t xml:space="preserve"> административного округа города Москвы, в адрес Префекта </w:t>
      </w:r>
      <w:proofErr w:type="spellStart"/>
      <w:r>
        <w:rPr>
          <w:color w:val="222222"/>
          <w:sz w:val="20"/>
          <w:highlight w:val="white"/>
        </w:rPr>
        <w:t>ТиНАО</w:t>
      </w:r>
      <w:proofErr w:type="spellEnd"/>
      <w:r>
        <w:rPr>
          <w:color w:val="222222"/>
          <w:sz w:val="20"/>
          <w:highlight w:val="white"/>
        </w:rPr>
        <w:t xml:space="preserve">, </w:t>
      </w:r>
      <w:proofErr w:type="spellStart"/>
      <w:r>
        <w:rPr>
          <w:color w:val="222222"/>
          <w:sz w:val="20"/>
          <w:highlight w:val="white"/>
        </w:rPr>
        <w:t>Набокина</w:t>
      </w:r>
      <w:proofErr w:type="spellEnd"/>
      <w:r>
        <w:rPr>
          <w:color w:val="222222"/>
          <w:sz w:val="20"/>
          <w:highlight w:val="white"/>
        </w:rPr>
        <w:t xml:space="preserve"> Д.В. по вопросу  признания публичных слушаний 5 марта 2015 года в поселении </w:t>
      </w:r>
      <w:proofErr w:type="spellStart"/>
      <w:r>
        <w:rPr>
          <w:color w:val="222222"/>
          <w:sz w:val="20"/>
          <w:highlight w:val="white"/>
        </w:rPr>
        <w:t>Внуковском</w:t>
      </w:r>
      <w:proofErr w:type="spellEnd"/>
      <w:r>
        <w:rPr>
          <w:color w:val="222222"/>
          <w:sz w:val="20"/>
          <w:highlight w:val="white"/>
        </w:rPr>
        <w:t xml:space="preserve"> </w:t>
      </w:r>
      <w:proofErr w:type="gramStart"/>
      <w:r>
        <w:rPr>
          <w:b/>
          <w:color w:val="222222"/>
          <w:sz w:val="20"/>
          <w:highlight w:val="white"/>
        </w:rPr>
        <w:t>несостоявшимися</w:t>
      </w:r>
      <w:proofErr w:type="gramEnd"/>
      <w:r>
        <w:rPr>
          <w:b/>
          <w:color w:val="222222"/>
          <w:sz w:val="20"/>
          <w:highlight w:val="white"/>
        </w:rPr>
        <w:t xml:space="preserve"> </w:t>
      </w:r>
      <w:r>
        <w:rPr>
          <w:color w:val="222222"/>
          <w:sz w:val="20"/>
          <w:highlight w:val="white"/>
        </w:rPr>
        <w:t>в виду грубейших нарушений действующего Законодательства.</w:t>
      </w:r>
    </w:p>
    <w:p w:rsidR="00EB1180" w:rsidRDefault="00182863">
      <w:pPr>
        <w:pStyle w:val="10"/>
        <w:rPr>
          <w:color w:val="222222"/>
          <w:sz w:val="20"/>
        </w:rPr>
      </w:pPr>
      <w:r>
        <w:rPr>
          <w:color w:val="222222"/>
          <w:sz w:val="20"/>
          <w:highlight w:val="white"/>
        </w:rPr>
        <w:t>09 марта 2015 года                                                                                                              г. Москва</w:t>
      </w:r>
    </w:p>
    <w:tbl>
      <w:tblPr>
        <w:tblStyle w:val="a7"/>
        <w:tblW w:w="0" w:type="auto"/>
        <w:tblLayout w:type="fixed"/>
        <w:tblLook w:val="04A0" w:firstRow="1" w:lastRow="0" w:firstColumn="1" w:lastColumn="0" w:noHBand="0" w:noVBand="1"/>
      </w:tblPr>
      <w:tblGrid>
        <w:gridCol w:w="675"/>
        <w:gridCol w:w="1985"/>
        <w:gridCol w:w="1701"/>
        <w:gridCol w:w="2835"/>
        <w:gridCol w:w="2396"/>
        <w:gridCol w:w="2140"/>
        <w:gridCol w:w="1444"/>
      </w:tblGrid>
      <w:tr w:rsidR="001C3123" w:rsidTr="001C3123">
        <w:trPr>
          <w:trHeight w:val="1418"/>
        </w:trPr>
        <w:tc>
          <w:tcPr>
            <w:tcW w:w="675" w:type="dxa"/>
            <w:vAlign w:val="center"/>
          </w:tcPr>
          <w:p w:rsidR="001C3123" w:rsidRPr="001C3123" w:rsidRDefault="001C3123" w:rsidP="001C3123">
            <w:pPr>
              <w:pStyle w:val="10"/>
              <w:jc w:val="center"/>
              <w:rPr>
                <w:b/>
                <w:sz w:val="20"/>
              </w:rPr>
            </w:pPr>
            <w:r w:rsidRPr="001C3123">
              <w:rPr>
                <w:b/>
                <w:sz w:val="20"/>
              </w:rPr>
              <w:t>№</w:t>
            </w:r>
          </w:p>
        </w:tc>
        <w:tc>
          <w:tcPr>
            <w:tcW w:w="1985" w:type="dxa"/>
            <w:vAlign w:val="center"/>
          </w:tcPr>
          <w:p w:rsidR="001C3123" w:rsidRPr="001C3123" w:rsidRDefault="001C3123" w:rsidP="001C3123">
            <w:pPr>
              <w:pStyle w:val="10"/>
              <w:jc w:val="center"/>
              <w:rPr>
                <w:b/>
                <w:sz w:val="20"/>
              </w:rPr>
            </w:pPr>
            <w:r w:rsidRPr="001C3123">
              <w:rPr>
                <w:b/>
                <w:sz w:val="20"/>
              </w:rPr>
              <w:t>ФИО</w:t>
            </w:r>
          </w:p>
        </w:tc>
        <w:tc>
          <w:tcPr>
            <w:tcW w:w="1701" w:type="dxa"/>
            <w:vAlign w:val="center"/>
          </w:tcPr>
          <w:p w:rsidR="001C3123" w:rsidRPr="001C3123" w:rsidRDefault="001C3123" w:rsidP="001C3123">
            <w:pPr>
              <w:pStyle w:val="10"/>
              <w:jc w:val="center"/>
              <w:rPr>
                <w:b/>
                <w:sz w:val="20"/>
              </w:rPr>
            </w:pPr>
            <w:r w:rsidRPr="001C3123">
              <w:rPr>
                <w:b/>
                <w:color w:val="222222"/>
                <w:sz w:val="20"/>
                <w:highlight w:val="white"/>
              </w:rPr>
              <w:t>Паспортные данные/</w:t>
            </w:r>
            <w:proofErr w:type="spellStart"/>
            <w:r w:rsidRPr="001C3123">
              <w:rPr>
                <w:b/>
                <w:color w:val="222222"/>
                <w:sz w:val="20"/>
                <w:highlight w:val="white"/>
              </w:rPr>
              <w:t>Св</w:t>
            </w:r>
            <w:proofErr w:type="spellEnd"/>
            <w:r w:rsidRPr="001C3123">
              <w:rPr>
                <w:b/>
                <w:color w:val="222222"/>
                <w:sz w:val="20"/>
                <w:highlight w:val="white"/>
              </w:rPr>
              <w:t>-во о рождении (серия, номер)</w:t>
            </w:r>
          </w:p>
        </w:tc>
        <w:tc>
          <w:tcPr>
            <w:tcW w:w="2835" w:type="dxa"/>
            <w:vAlign w:val="center"/>
          </w:tcPr>
          <w:p w:rsidR="001C3123" w:rsidRPr="001C3123" w:rsidRDefault="001C3123" w:rsidP="001C3123">
            <w:pPr>
              <w:pStyle w:val="10"/>
              <w:jc w:val="center"/>
              <w:rPr>
                <w:b/>
                <w:sz w:val="20"/>
              </w:rPr>
            </w:pPr>
            <w:r w:rsidRPr="001C3123">
              <w:rPr>
                <w:b/>
                <w:sz w:val="20"/>
              </w:rPr>
              <w:t xml:space="preserve">Кем </w:t>
            </w:r>
            <w:proofErr w:type="gramStart"/>
            <w:r w:rsidRPr="001C3123">
              <w:rPr>
                <w:b/>
                <w:sz w:val="20"/>
              </w:rPr>
              <w:t>выдан</w:t>
            </w:r>
            <w:proofErr w:type="gramEnd"/>
          </w:p>
        </w:tc>
        <w:tc>
          <w:tcPr>
            <w:tcW w:w="2396" w:type="dxa"/>
            <w:vAlign w:val="center"/>
          </w:tcPr>
          <w:p w:rsidR="001C3123" w:rsidRPr="001C3123" w:rsidRDefault="001C3123" w:rsidP="001C3123">
            <w:pPr>
              <w:pStyle w:val="10"/>
              <w:jc w:val="center"/>
              <w:rPr>
                <w:b/>
                <w:sz w:val="20"/>
              </w:rPr>
            </w:pPr>
            <w:r w:rsidRPr="001C3123">
              <w:rPr>
                <w:b/>
                <w:sz w:val="20"/>
              </w:rPr>
              <w:t>Место жительства/</w:t>
            </w:r>
            <w:r w:rsidRPr="001C3123">
              <w:rPr>
                <w:b/>
                <w:color w:val="222222"/>
                <w:sz w:val="20"/>
                <w:highlight w:val="white"/>
              </w:rPr>
              <w:t xml:space="preserve"> Правоустанавливающие документы</w:t>
            </w:r>
          </w:p>
        </w:tc>
        <w:tc>
          <w:tcPr>
            <w:tcW w:w="2140" w:type="dxa"/>
            <w:vAlign w:val="center"/>
          </w:tcPr>
          <w:p w:rsidR="001C3123" w:rsidRPr="001C3123" w:rsidRDefault="001C3123" w:rsidP="001C3123">
            <w:pPr>
              <w:pStyle w:val="10"/>
              <w:jc w:val="center"/>
              <w:rPr>
                <w:b/>
                <w:sz w:val="20"/>
              </w:rPr>
            </w:pPr>
            <w:r w:rsidRPr="001C3123">
              <w:rPr>
                <w:b/>
                <w:color w:val="222222"/>
                <w:sz w:val="20"/>
                <w:highlight w:val="white"/>
              </w:rPr>
              <w:t>телефон</w:t>
            </w:r>
          </w:p>
        </w:tc>
        <w:tc>
          <w:tcPr>
            <w:tcW w:w="1444" w:type="dxa"/>
            <w:vAlign w:val="center"/>
          </w:tcPr>
          <w:p w:rsidR="001C3123" w:rsidRPr="001C3123" w:rsidRDefault="001C3123" w:rsidP="001C3123">
            <w:pPr>
              <w:pStyle w:val="10"/>
              <w:jc w:val="center"/>
              <w:rPr>
                <w:b/>
                <w:sz w:val="20"/>
              </w:rPr>
            </w:pPr>
            <w:r w:rsidRPr="001C3123">
              <w:rPr>
                <w:b/>
                <w:color w:val="222222"/>
                <w:sz w:val="20"/>
                <w:highlight w:val="white"/>
              </w:rPr>
              <w:t>Подпись</w:t>
            </w:r>
          </w:p>
        </w:tc>
      </w:tr>
      <w:tr w:rsidR="001C3123" w:rsidTr="001849C4">
        <w:trPr>
          <w:trHeight w:val="1129"/>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849C4" w:rsidTr="001849C4">
        <w:trPr>
          <w:trHeight w:val="1418"/>
        </w:trPr>
        <w:tc>
          <w:tcPr>
            <w:tcW w:w="675" w:type="dxa"/>
          </w:tcPr>
          <w:p w:rsidR="001849C4" w:rsidRDefault="001849C4" w:rsidP="002F7B71">
            <w:pPr>
              <w:pStyle w:val="10"/>
            </w:pPr>
          </w:p>
        </w:tc>
        <w:tc>
          <w:tcPr>
            <w:tcW w:w="1985" w:type="dxa"/>
          </w:tcPr>
          <w:p w:rsidR="001849C4" w:rsidRDefault="001849C4" w:rsidP="002F7B71">
            <w:pPr>
              <w:pStyle w:val="10"/>
            </w:pPr>
          </w:p>
        </w:tc>
        <w:tc>
          <w:tcPr>
            <w:tcW w:w="1701" w:type="dxa"/>
          </w:tcPr>
          <w:p w:rsidR="001849C4" w:rsidRDefault="001849C4" w:rsidP="002F7B71">
            <w:pPr>
              <w:pStyle w:val="10"/>
            </w:pPr>
          </w:p>
        </w:tc>
        <w:tc>
          <w:tcPr>
            <w:tcW w:w="2835" w:type="dxa"/>
          </w:tcPr>
          <w:p w:rsidR="001849C4" w:rsidRDefault="001849C4" w:rsidP="002F7B71">
            <w:pPr>
              <w:pStyle w:val="10"/>
            </w:pPr>
          </w:p>
        </w:tc>
        <w:tc>
          <w:tcPr>
            <w:tcW w:w="2396" w:type="dxa"/>
          </w:tcPr>
          <w:p w:rsidR="001849C4" w:rsidRDefault="001849C4" w:rsidP="002F7B71">
            <w:pPr>
              <w:pStyle w:val="10"/>
            </w:pPr>
          </w:p>
        </w:tc>
        <w:tc>
          <w:tcPr>
            <w:tcW w:w="2140" w:type="dxa"/>
          </w:tcPr>
          <w:p w:rsidR="001849C4" w:rsidRDefault="001849C4" w:rsidP="002F7B71">
            <w:pPr>
              <w:pStyle w:val="10"/>
            </w:pPr>
          </w:p>
        </w:tc>
        <w:tc>
          <w:tcPr>
            <w:tcW w:w="1444" w:type="dxa"/>
          </w:tcPr>
          <w:p w:rsidR="001849C4" w:rsidRDefault="001849C4" w:rsidP="002F7B71">
            <w:pPr>
              <w:pStyle w:val="10"/>
            </w:pPr>
          </w:p>
        </w:tc>
      </w:tr>
    </w:tbl>
    <w:p w:rsidR="00EB1180" w:rsidRDefault="00EB1180">
      <w:pPr>
        <w:pStyle w:val="10"/>
      </w:pPr>
      <w:bookmarkStart w:id="0" w:name="_GoBack"/>
      <w:bookmarkEnd w:id="0"/>
    </w:p>
    <w:sectPr w:rsidR="00EB1180" w:rsidSect="00084E15">
      <w:pgSz w:w="15840" w:h="12240"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F8C" w:rsidRDefault="00B83F8C" w:rsidP="00EB1180">
      <w:pPr>
        <w:spacing w:line="240" w:lineRule="auto"/>
      </w:pPr>
      <w:r>
        <w:separator/>
      </w:r>
    </w:p>
  </w:endnote>
  <w:endnote w:type="continuationSeparator" w:id="0">
    <w:p w:rsidR="00B83F8C" w:rsidRDefault="00B83F8C" w:rsidP="00EB1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rebuchet MS">
    <w:panose1 w:val="020B0603020202020204"/>
    <w:charset w:val="00"/>
    <w:family w:val="auto"/>
    <w:pitch w:val="default"/>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80" w:rsidRDefault="00182863">
    <w:pPr>
      <w:pStyle w:val="10"/>
      <w:spacing w:line="336" w:lineRule="auto"/>
    </w:pPr>
    <w:r>
      <w:rPr>
        <w:rFonts w:ascii="Georgia" w:eastAsia="Georgia" w:hAnsi="Georgia" w:cs="Georgia"/>
        <w:color w:val="141414"/>
        <w:shd w:val="clear" w:color="auto" w:fill="FCFCFF"/>
      </w:rPr>
      <w:t>Верно:_____________________           ________________          ____________</w:t>
    </w:r>
  </w:p>
  <w:p w:rsidR="00EB1180" w:rsidRDefault="00182863">
    <w:pPr>
      <w:pStyle w:val="10"/>
      <w:spacing w:line="336" w:lineRule="auto"/>
      <w:jc w:val="right"/>
    </w:pPr>
    <w:r>
      <w:rPr>
        <w:rFonts w:ascii="Georgia" w:eastAsia="Georgia" w:hAnsi="Georgia" w:cs="Georgia"/>
        <w:color w:val="141414"/>
        <w:shd w:val="clear" w:color="auto" w:fill="FCFCFF"/>
      </w:rPr>
      <w:t xml:space="preserve">                  \Ф.И.О.\                                                     \Тел.\                             \Подпись\</w:t>
    </w:r>
  </w:p>
  <w:p w:rsidR="00EB1180" w:rsidRDefault="00EB1180">
    <w:pPr>
      <w:pStyle w:val="1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F8C" w:rsidRDefault="00B83F8C" w:rsidP="00EB1180">
      <w:pPr>
        <w:spacing w:line="240" w:lineRule="auto"/>
      </w:pPr>
      <w:r>
        <w:separator/>
      </w:r>
    </w:p>
  </w:footnote>
  <w:footnote w:type="continuationSeparator" w:id="0">
    <w:p w:rsidR="00B83F8C" w:rsidRDefault="00B83F8C" w:rsidP="00EB118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83599"/>
    <w:multiLevelType w:val="multilevel"/>
    <w:tmpl w:val="F69C5EB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180"/>
    <w:rsid w:val="00084E15"/>
    <w:rsid w:val="00167AED"/>
    <w:rsid w:val="00182863"/>
    <w:rsid w:val="001849C4"/>
    <w:rsid w:val="001C3123"/>
    <w:rsid w:val="00565ECB"/>
    <w:rsid w:val="005D5613"/>
    <w:rsid w:val="007351A3"/>
    <w:rsid w:val="00A10A18"/>
    <w:rsid w:val="00B83F8C"/>
    <w:rsid w:val="00BE1BAB"/>
    <w:rsid w:val="00DA7195"/>
    <w:rsid w:val="00EB1180"/>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rsid w:val="00EB1180"/>
    <w:pPr>
      <w:keepNext/>
      <w:keepLines/>
      <w:spacing w:before="200"/>
      <w:contextualSpacing/>
      <w:outlineLvl w:val="0"/>
    </w:pPr>
    <w:rPr>
      <w:rFonts w:ascii="Trebuchet MS" w:eastAsia="Trebuchet MS" w:hAnsi="Trebuchet MS" w:cs="Trebuchet MS"/>
      <w:sz w:val="32"/>
    </w:rPr>
  </w:style>
  <w:style w:type="paragraph" w:styleId="2">
    <w:name w:val="heading 2"/>
    <w:basedOn w:val="10"/>
    <w:next w:val="10"/>
    <w:rsid w:val="00EB1180"/>
    <w:pPr>
      <w:keepNext/>
      <w:keepLines/>
      <w:spacing w:before="200"/>
      <w:contextualSpacing/>
      <w:outlineLvl w:val="1"/>
    </w:pPr>
    <w:rPr>
      <w:rFonts w:ascii="Trebuchet MS" w:eastAsia="Trebuchet MS" w:hAnsi="Trebuchet MS" w:cs="Trebuchet MS"/>
      <w:b/>
      <w:sz w:val="26"/>
    </w:rPr>
  </w:style>
  <w:style w:type="paragraph" w:styleId="3">
    <w:name w:val="heading 3"/>
    <w:basedOn w:val="10"/>
    <w:next w:val="10"/>
    <w:rsid w:val="00EB1180"/>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10"/>
    <w:next w:val="10"/>
    <w:rsid w:val="00EB1180"/>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EB1180"/>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EB1180"/>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B1180"/>
  </w:style>
  <w:style w:type="table" w:customStyle="1" w:styleId="TableNormal">
    <w:name w:val="Table Normal"/>
    <w:rsid w:val="00EB1180"/>
    <w:tblPr>
      <w:tblCellMar>
        <w:top w:w="0" w:type="dxa"/>
        <w:left w:w="0" w:type="dxa"/>
        <w:bottom w:w="0" w:type="dxa"/>
        <w:right w:w="0" w:type="dxa"/>
      </w:tblCellMar>
    </w:tblPr>
  </w:style>
  <w:style w:type="paragraph" w:styleId="a3">
    <w:name w:val="Title"/>
    <w:basedOn w:val="10"/>
    <w:next w:val="10"/>
    <w:rsid w:val="00EB1180"/>
    <w:pPr>
      <w:keepNext/>
      <w:keepLines/>
      <w:contextualSpacing/>
    </w:pPr>
    <w:rPr>
      <w:rFonts w:ascii="Trebuchet MS" w:eastAsia="Trebuchet MS" w:hAnsi="Trebuchet MS" w:cs="Trebuchet MS"/>
      <w:sz w:val="42"/>
    </w:rPr>
  </w:style>
  <w:style w:type="paragraph" w:styleId="a4">
    <w:name w:val="Subtitle"/>
    <w:basedOn w:val="10"/>
    <w:next w:val="10"/>
    <w:rsid w:val="00EB1180"/>
    <w:pPr>
      <w:keepNext/>
      <w:keepLines/>
      <w:spacing w:after="200"/>
      <w:contextualSpacing/>
    </w:pPr>
    <w:rPr>
      <w:rFonts w:ascii="Trebuchet MS" w:eastAsia="Trebuchet MS" w:hAnsi="Trebuchet MS" w:cs="Trebuchet MS"/>
      <w:i/>
      <w:color w:val="666666"/>
      <w:sz w:val="26"/>
    </w:rPr>
  </w:style>
  <w:style w:type="table" w:customStyle="1" w:styleId="a5">
    <w:basedOn w:val="TableNormal"/>
    <w:rsid w:val="00EB1180"/>
    <w:tblPr>
      <w:tblStyleRowBandSize w:val="1"/>
      <w:tblStyleColBandSize w:val="1"/>
      <w:tblCellMar>
        <w:top w:w="0" w:type="dxa"/>
        <w:left w:w="0" w:type="dxa"/>
        <w:bottom w:w="0" w:type="dxa"/>
        <w:right w:w="0" w:type="dxa"/>
      </w:tblCellMar>
    </w:tblPr>
  </w:style>
  <w:style w:type="character" w:styleId="a6">
    <w:name w:val="Hyperlink"/>
    <w:basedOn w:val="a0"/>
    <w:uiPriority w:val="99"/>
    <w:unhideWhenUsed/>
    <w:rsid w:val="00565ECB"/>
    <w:rPr>
      <w:color w:val="0000FF" w:themeColor="hyperlink"/>
      <w:u w:val="single"/>
    </w:rPr>
  </w:style>
  <w:style w:type="table" w:styleId="a7">
    <w:name w:val="Table Grid"/>
    <w:basedOn w:val="a1"/>
    <w:uiPriority w:val="59"/>
    <w:rsid w:val="001C31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351A3"/>
    <w:pPr>
      <w:tabs>
        <w:tab w:val="center" w:pos="4677"/>
        <w:tab w:val="right" w:pos="9355"/>
      </w:tabs>
      <w:spacing w:line="240" w:lineRule="auto"/>
    </w:pPr>
  </w:style>
  <w:style w:type="character" w:customStyle="1" w:styleId="a9">
    <w:name w:val="Верхний колонтитул Знак"/>
    <w:basedOn w:val="a0"/>
    <w:link w:val="a8"/>
    <w:uiPriority w:val="99"/>
    <w:rsid w:val="007351A3"/>
  </w:style>
  <w:style w:type="paragraph" w:styleId="aa">
    <w:name w:val="footer"/>
    <w:basedOn w:val="a"/>
    <w:link w:val="ab"/>
    <w:uiPriority w:val="99"/>
    <w:unhideWhenUsed/>
    <w:rsid w:val="007351A3"/>
    <w:pPr>
      <w:tabs>
        <w:tab w:val="center" w:pos="4677"/>
        <w:tab w:val="right" w:pos="9355"/>
      </w:tabs>
      <w:spacing w:line="240" w:lineRule="auto"/>
    </w:pPr>
  </w:style>
  <w:style w:type="character" w:customStyle="1" w:styleId="ab">
    <w:name w:val="Нижний колонтитул Знак"/>
    <w:basedOn w:val="a0"/>
    <w:link w:val="aa"/>
    <w:uiPriority w:val="99"/>
    <w:rsid w:val="007351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rsid w:val="00EB1180"/>
    <w:pPr>
      <w:keepNext/>
      <w:keepLines/>
      <w:spacing w:before="200"/>
      <w:contextualSpacing/>
      <w:outlineLvl w:val="0"/>
    </w:pPr>
    <w:rPr>
      <w:rFonts w:ascii="Trebuchet MS" w:eastAsia="Trebuchet MS" w:hAnsi="Trebuchet MS" w:cs="Trebuchet MS"/>
      <w:sz w:val="32"/>
    </w:rPr>
  </w:style>
  <w:style w:type="paragraph" w:styleId="2">
    <w:name w:val="heading 2"/>
    <w:basedOn w:val="10"/>
    <w:next w:val="10"/>
    <w:rsid w:val="00EB1180"/>
    <w:pPr>
      <w:keepNext/>
      <w:keepLines/>
      <w:spacing w:before="200"/>
      <w:contextualSpacing/>
      <w:outlineLvl w:val="1"/>
    </w:pPr>
    <w:rPr>
      <w:rFonts w:ascii="Trebuchet MS" w:eastAsia="Trebuchet MS" w:hAnsi="Trebuchet MS" w:cs="Trebuchet MS"/>
      <w:b/>
      <w:sz w:val="26"/>
    </w:rPr>
  </w:style>
  <w:style w:type="paragraph" w:styleId="3">
    <w:name w:val="heading 3"/>
    <w:basedOn w:val="10"/>
    <w:next w:val="10"/>
    <w:rsid w:val="00EB1180"/>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10"/>
    <w:next w:val="10"/>
    <w:rsid w:val="00EB1180"/>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EB1180"/>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EB1180"/>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B1180"/>
  </w:style>
  <w:style w:type="table" w:customStyle="1" w:styleId="TableNormal">
    <w:name w:val="Table Normal"/>
    <w:rsid w:val="00EB1180"/>
    <w:tblPr>
      <w:tblCellMar>
        <w:top w:w="0" w:type="dxa"/>
        <w:left w:w="0" w:type="dxa"/>
        <w:bottom w:w="0" w:type="dxa"/>
        <w:right w:w="0" w:type="dxa"/>
      </w:tblCellMar>
    </w:tblPr>
  </w:style>
  <w:style w:type="paragraph" w:styleId="a3">
    <w:name w:val="Title"/>
    <w:basedOn w:val="10"/>
    <w:next w:val="10"/>
    <w:rsid w:val="00EB1180"/>
    <w:pPr>
      <w:keepNext/>
      <w:keepLines/>
      <w:contextualSpacing/>
    </w:pPr>
    <w:rPr>
      <w:rFonts w:ascii="Trebuchet MS" w:eastAsia="Trebuchet MS" w:hAnsi="Trebuchet MS" w:cs="Trebuchet MS"/>
      <w:sz w:val="42"/>
    </w:rPr>
  </w:style>
  <w:style w:type="paragraph" w:styleId="a4">
    <w:name w:val="Subtitle"/>
    <w:basedOn w:val="10"/>
    <w:next w:val="10"/>
    <w:rsid w:val="00EB1180"/>
    <w:pPr>
      <w:keepNext/>
      <w:keepLines/>
      <w:spacing w:after="200"/>
      <w:contextualSpacing/>
    </w:pPr>
    <w:rPr>
      <w:rFonts w:ascii="Trebuchet MS" w:eastAsia="Trebuchet MS" w:hAnsi="Trebuchet MS" w:cs="Trebuchet MS"/>
      <w:i/>
      <w:color w:val="666666"/>
      <w:sz w:val="26"/>
    </w:rPr>
  </w:style>
  <w:style w:type="table" w:customStyle="1" w:styleId="a5">
    <w:basedOn w:val="TableNormal"/>
    <w:rsid w:val="00EB1180"/>
    <w:tblPr>
      <w:tblStyleRowBandSize w:val="1"/>
      <w:tblStyleColBandSize w:val="1"/>
      <w:tblCellMar>
        <w:top w:w="0" w:type="dxa"/>
        <w:left w:w="0" w:type="dxa"/>
        <w:bottom w:w="0" w:type="dxa"/>
        <w:right w:w="0" w:type="dxa"/>
      </w:tblCellMar>
    </w:tblPr>
  </w:style>
  <w:style w:type="character" w:styleId="a6">
    <w:name w:val="Hyperlink"/>
    <w:basedOn w:val="a0"/>
    <w:uiPriority w:val="99"/>
    <w:unhideWhenUsed/>
    <w:rsid w:val="00565ECB"/>
    <w:rPr>
      <w:color w:val="0000FF" w:themeColor="hyperlink"/>
      <w:u w:val="single"/>
    </w:rPr>
  </w:style>
  <w:style w:type="table" w:styleId="a7">
    <w:name w:val="Table Grid"/>
    <w:basedOn w:val="a1"/>
    <w:uiPriority w:val="59"/>
    <w:rsid w:val="001C31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351A3"/>
    <w:pPr>
      <w:tabs>
        <w:tab w:val="center" w:pos="4677"/>
        <w:tab w:val="right" w:pos="9355"/>
      </w:tabs>
      <w:spacing w:line="240" w:lineRule="auto"/>
    </w:pPr>
  </w:style>
  <w:style w:type="character" w:customStyle="1" w:styleId="a9">
    <w:name w:val="Верхний колонтитул Знак"/>
    <w:basedOn w:val="a0"/>
    <w:link w:val="a8"/>
    <w:uiPriority w:val="99"/>
    <w:rsid w:val="007351A3"/>
  </w:style>
  <w:style w:type="paragraph" w:styleId="aa">
    <w:name w:val="footer"/>
    <w:basedOn w:val="a"/>
    <w:link w:val="ab"/>
    <w:uiPriority w:val="99"/>
    <w:unhideWhenUsed/>
    <w:rsid w:val="007351A3"/>
    <w:pPr>
      <w:tabs>
        <w:tab w:val="center" w:pos="4677"/>
        <w:tab w:val="right" w:pos="9355"/>
      </w:tabs>
      <w:spacing w:line="240" w:lineRule="auto"/>
    </w:pPr>
  </w:style>
  <w:style w:type="character" w:customStyle="1" w:styleId="ab">
    <w:name w:val="Нижний колонтитул Знак"/>
    <w:basedOn w:val="a0"/>
    <w:link w:val="aa"/>
    <w:uiPriority w:val="99"/>
    <w:rsid w:val="00735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tu.be/t5B183g0B5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1814</Words>
  <Characters>10346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 Максим Александрович</dc:creator>
  <cp:lastModifiedBy>Senchenko Pavel</cp:lastModifiedBy>
  <cp:revision>4</cp:revision>
  <dcterms:created xsi:type="dcterms:W3CDTF">2015-03-10T13:09:00Z</dcterms:created>
  <dcterms:modified xsi:type="dcterms:W3CDTF">2015-03-10T13:19:00Z</dcterms:modified>
</cp:coreProperties>
</file>