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232" w:rsidRDefault="00661232"/>
    <w:p w:rsidR="00661232" w:rsidRPr="00D420C6" w:rsidRDefault="00DE7F28" w:rsidP="00661232">
      <w:pPr>
        <w:jc w:val="center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Уважаемые Господа</w:t>
      </w:r>
      <w:proofErr w:type="gramStart"/>
      <w:r w:rsidR="00661232" w:rsidRPr="00D420C6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!</w:t>
      </w:r>
      <w:proofErr w:type="gramEnd"/>
    </w:p>
    <w:p w:rsidR="00DE7F28" w:rsidRDefault="00DE7F2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E7F28" w:rsidRDefault="00DE7F2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В ответ на мое обращение №</w:t>
      </w:r>
      <w:r w:rsidR="00C2539F">
        <w:rPr>
          <w:rFonts w:ascii="Times New Roman" w:eastAsia="Times New Roman" w:hAnsi="Times New Roman" w:cs="Times New Roman"/>
          <w:sz w:val="20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грубых нарушениях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Норм и Правил проектирования планировки и застройки г. Москвы (МГСН 1.01-99) </w:t>
      </w:r>
      <w:proofErr w:type="gramStart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при</w:t>
      </w:r>
      <w:proofErr w:type="gramEnd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proofErr w:type="gramStart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осуществление</w:t>
      </w:r>
      <w:proofErr w:type="gramEnd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застройки территории поселения </w:t>
      </w:r>
      <w:proofErr w:type="spellStart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Внуковское</w:t>
      </w:r>
      <w:proofErr w:type="spellEnd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севернее д. </w:t>
      </w:r>
      <w:proofErr w:type="spellStart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Рассказ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овка</w:t>
      </w:r>
      <w:proofErr w:type="spellEnd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ЖК “Переделкино Ближнее” Вами в мой адрес было направлено письмо № </w:t>
      </w:r>
      <w:r w:rsidR="00C2539F">
        <w:rPr>
          <w:rFonts w:ascii="Times New Roman" w:eastAsia="Times New Roman" w:hAnsi="Times New Roman" w:cs="Times New Roman"/>
          <w:sz w:val="20"/>
          <w:szCs w:val="16"/>
          <w:lang w:eastAsia="ru-RU"/>
        </w:rPr>
        <w:tab/>
      </w:r>
      <w:bookmarkStart w:id="0" w:name="_GoBack"/>
      <w:bookmarkEnd w:id="0"/>
    </w:p>
    <w:p w:rsidR="00063E59" w:rsidRDefault="00DE7F2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данном письме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единственным контраргументом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против признания факта нарушения Норм и Правил проектирования </w:t>
      </w:r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планировки и застройки г. Москвы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является ссылка на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Временный порядок применения расчетных показателей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 жилищному строительству и объектам социального обслуживания на территории города Москвы, согласно которому суммарная поэтажная площадь для Административных округов (кроме ЦАО) на 1 человека составляет 40 </w:t>
      </w:r>
      <w:proofErr w:type="spell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  <w:proofErr w:type="gramEnd"/>
    </w:p>
    <w:p w:rsidR="007C7A18" w:rsidRDefault="007C7A1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соответствии с этим Временным порядком проектная численность населения ЖК </w:t>
      </w:r>
      <w:r w:rsidRPr="007C7A18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Переделкино </w:t>
      </w: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Ближнее</w:t>
      </w:r>
      <w:proofErr w:type="gramEnd"/>
      <w:r w:rsidRPr="007C7A18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составляет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38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тыс. человек.</w:t>
      </w:r>
    </w:p>
    <w:p w:rsidR="007C7A18" w:rsidRDefault="007C7A1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Однако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по данным Федеральной службы государственной статистики по городу Москве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Мосгорстат</w:t>
      </w:r>
      <w:proofErr w:type="spellEnd"/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</w:t>
      </w:r>
      <w:hyperlink r:id="rId6" w:history="1">
        <w:r w:rsidR="00302662" w:rsidRPr="006E61A8">
          <w:rPr>
            <w:rStyle w:val="a4"/>
            <w:rFonts w:ascii="Times New Roman" w:eastAsia="Times New Roman" w:hAnsi="Times New Roman" w:cs="Times New Roman"/>
            <w:sz w:val="20"/>
            <w:szCs w:val="16"/>
            <w:lang w:eastAsia="ru-RU"/>
          </w:rPr>
          <w:t>http://moscow.gks.ru/wps/wcm/connect/rosstat_ts/moscow/ru/statistics/housing/</w:t>
        </w:r>
      </w:hyperlink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)  Показатели развития жилищного фонда г. Москвы в 2000-2013гг.</w:t>
      </w:r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свидетельствуют  о том, что Общая площадь жилых помещений, </w:t>
      </w:r>
      <w:proofErr w:type="spellStart"/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>приходящася</w:t>
      </w:r>
      <w:proofErr w:type="spellEnd"/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в среднем на одного жителя, составляет менее </w:t>
      </w:r>
      <w:r w:rsidR="00302662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20</w:t>
      </w:r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proofErr w:type="spellStart"/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>кв.м</w:t>
      </w:r>
      <w:proofErr w:type="spellEnd"/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. </w:t>
      </w:r>
      <w:proofErr w:type="gramEnd"/>
    </w:p>
    <w:p w:rsidR="007C7A18" w:rsidRPr="007C7A18" w:rsidRDefault="007C7A18" w:rsidP="007C7A1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7C7A18">
        <w:rPr>
          <w:rFonts w:ascii="Arial" w:eastAsia="Times New Roman" w:hAnsi="Arial" w:cs="Arial"/>
          <w:b/>
          <w:sz w:val="20"/>
          <w:szCs w:val="20"/>
          <w:lang w:eastAsia="ru-RU"/>
        </w:rPr>
        <w:t>ЖИЛИЩНЫЕ УСЛОВИЯ НАСЕЛЕНИЯ</w:t>
      </w:r>
      <w:proofErr w:type="gramStart"/>
      <w:r w:rsidRPr="007C7A18">
        <w:rPr>
          <w:rFonts w:ascii="Arial" w:eastAsia="Times New Roman" w:hAnsi="Arial" w:cs="Arial"/>
          <w:b/>
          <w:sz w:val="20"/>
          <w:szCs w:val="20"/>
          <w:vertAlign w:val="superscript"/>
          <w:lang w:eastAsia="ru-RU"/>
        </w:rPr>
        <w:t>1</w:t>
      </w:r>
      <w:proofErr w:type="gramEnd"/>
      <w:r w:rsidRPr="007C7A18">
        <w:rPr>
          <w:rFonts w:ascii="Arial" w:eastAsia="Times New Roman" w:hAnsi="Arial" w:cs="Arial"/>
          <w:b/>
          <w:sz w:val="20"/>
          <w:szCs w:val="20"/>
          <w:vertAlign w:val="superscript"/>
          <w:lang w:eastAsia="ru-RU"/>
        </w:rPr>
        <w:t>)</w:t>
      </w:r>
    </w:p>
    <w:p w:rsidR="007C7A18" w:rsidRPr="007C7A18" w:rsidRDefault="007C7A18" w:rsidP="007C7A18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ru-RU"/>
        </w:rPr>
      </w:pPr>
    </w:p>
    <w:p w:rsidR="007C7A18" w:rsidRPr="007C7A18" w:rsidRDefault="007C7A18" w:rsidP="007C7A18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ru-RU"/>
        </w:rPr>
      </w:pPr>
      <w:r w:rsidRPr="007C7A18">
        <w:rPr>
          <w:rFonts w:ascii="Arial" w:eastAsia="Times New Roman" w:hAnsi="Arial" w:cs="Arial"/>
          <w:b/>
          <w:szCs w:val="20"/>
          <w:lang w:eastAsia="ru-RU"/>
        </w:rPr>
        <w:t>Жилищный фонд</w:t>
      </w:r>
    </w:p>
    <w:p w:rsidR="007C7A18" w:rsidRPr="007C7A18" w:rsidRDefault="007C7A18" w:rsidP="007C7A18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ru-RU"/>
        </w:rPr>
      </w:pPr>
      <w:r w:rsidRPr="007C7A18">
        <w:rPr>
          <w:rFonts w:ascii="Arial" w:eastAsia="Times New Roman" w:hAnsi="Arial" w:cs="Arial"/>
          <w:sz w:val="18"/>
          <w:szCs w:val="20"/>
          <w:lang w:eastAsia="ru-RU"/>
        </w:rPr>
        <w:t>(на конец года)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59"/>
        <w:gridCol w:w="559"/>
        <w:gridCol w:w="559"/>
        <w:gridCol w:w="559"/>
        <w:gridCol w:w="559"/>
        <w:gridCol w:w="559"/>
        <w:gridCol w:w="585"/>
        <w:gridCol w:w="580"/>
        <w:gridCol w:w="577"/>
        <w:gridCol w:w="571"/>
        <w:gridCol w:w="571"/>
        <w:gridCol w:w="571"/>
        <w:gridCol w:w="571"/>
      </w:tblGrid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2000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2001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2002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2003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2004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2005</w:t>
            </w:r>
          </w:p>
        </w:tc>
        <w:tc>
          <w:tcPr>
            <w:tcW w:w="585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2006</w:t>
            </w:r>
          </w:p>
        </w:tc>
        <w:tc>
          <w:tcPr>
            <w:tcW w:w="580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2007</w:t>
            </w:r>
          </w:p>
        </w:tc>
        <w:tc>
          <w:tcPr>
            <w:tcW w:w="577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2008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2009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2010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2011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2012</w:t>
            </w:r>
          </w:p>
        </w:tc>
      </w:tr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Число жилых строений, единиц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39167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39353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39491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39524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39550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39648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39674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39632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39619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39801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39869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40160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73217</w:t>
            </w:r>
          </w:p>
        </w:tc>
      </w:tr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Общая площадь жилищного фонда</w:t>
            </w:r>
            <w:proofErr w:type="gramStart"/>
            <w:r w:rsidRPr="007C7A18">
              <w:rPr>
                <w:rFonts w:ascii="Arial" w:eastAsia="Times New Roman" w:hAnsi="Arial" w:cs="Arial"/>
                <w:sz w:val="16"/>
                <w:szCs w:val="20"/>
                <w:vertAlign w:val="superscript"/>
                <w:lang w:eastAsia="ru-RU"/>
              </w:rPr>
              <w:t>2</w:t>
            </w:r>
            <w:proofErr w:type="gramEnd"/>
            <w:r w:rsidRPr="007C7A18">
              <w:rPr>
                <w:rFonts w:ascii="Arial" w:eastAsia="Times New Roman" w:hAnsi="Arial" w:cs="Arial"/>
                <w:sz w:val="16"/>
                <w:szCs w:val="20"/>
                <w:vertAlign w:val="superscript"/>
                <w:lang w:eastAsia="ru-RU"/>
              </w:rPr>
              <w:t>)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, млн.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кв.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м 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185,0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188,2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191,8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195,2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198,8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201,7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205,4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208,6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211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,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6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214,0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215,7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217,7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230,7</w:t>
            </w:r>
          </w:p>
        </w:tc>
      </w:tr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proofErr w:type="gramStart"/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Число квартир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vertAlign w:val="superscript"/>
                <w:lang w:eastAsia="ru-RU"/>
              </w:rPr>
              <w:t>3)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, тыс. </w:t>
            </w:r>
            <w:proofErr w:type="gramEnd"/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3423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3481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3530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3577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3623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3657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3727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3767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3803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3835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3855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3877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4039</w:t>
            </w:r>
          </w:p>
        </w:tc>
      </w:tr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Средний размер одной квартиры,  кв.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м общей площади жилых помещений 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54,6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54,9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55,2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55,1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55,4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55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,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6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55,8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56,0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56,2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57,1</w:t>
            </w:r>
          </w:p>
        </w:tc>
      </w:tr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Приходится жителей на одну квартиру, человек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2,9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2,9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</w:tr>
      <w:tr w:rsidR="007C7A18" w:rsidRPr="007C7A18" w:rsidTr="005274B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Общая площадь жилых помещений, приходящаяся в среднем на одного жителя, кв.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м 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18,6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18,8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18,8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18,7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18,7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19,3</w:t>
            </w:r>
          </w:p>
        </w:tc>
      </w:tr>
    </w:tbl>
    <w:p w:rsidR="007C7A18" w:rsidRPr="007C7A18" w:rsidRDefault="007C7A18" w:rsidP="007C7A18">
      <w:pPr>
        <w:spacing w:after="0" w:line="240" w:lineRule="auto"/>
        <w:rPr>
          <w:rFonts w:ascii="Arial" w:eastAsia="Times New Roman" w:hAnsi="Arial" w:cs="Arial"/>
          <w:sz w:val="18"/>
          <w:szCs w:val="20"/>
          <w:lang w:eastAsia="ru-RU"/>
        </w:rPr>
      </w:pPr>
      <w:r w:rsidRPr="007C7A18">
        <w:rPr>
          <w:rFonts w:ascii="Arial" w:eastAsia="Times New Roman" w:hAnsi="Arial" w:cs="Arial"/>
          <w:b/>
          <w:sz w:val="18"/>
          <w:szCs w:val="20"/>
          <w:lang w:eastAsia="ru-RU"/>
        </w:rPr>
        <w:t>________________</w:t>
      </w:r>
    </w:p>
    <w:p w:rsidR="007C7A18" w:rsidRPr="007C7A18" w:rsidRDefault="007C7A18" w:rsidP="007C7A18">
      <w:pPr>
        <w:spacing w:after="0" w:line="240" w:lineRule="auto"/>
        <w:ind w:left="170" w:hanging="170"/>
        <w:rPr>
          <w:rFonts w:ascii="Arial" w:eastAsia="Times New Roman" w:hAnsi="Arial" w:cs="Arial"/>
          <w:sz w:val="16"/>
          <w:szCs w:val="20"/>
          <w:lang w:eastAsia="ru-RU"/>
        </w:rPr>
      </w:pPr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1) Данные по г. Москве </w:t>
      </w:r>
      <w:proofErr w:type="gramStart"/>
      <w:r w:rsidRPr="007C7A18">
        <w:rPr>
          <w:rFonts w:ascii="Arial" w:eastAsia="Times New Roman" w:hAnsi="Arial" w:cs="Arial"/>
          <w:sz w:val="16"/>
          <w:szCs w:val="20"/>
          <w:lang w:eastAsia="ru-RU"/>
        </w:rPr>
        <w:t>на конец</w:t>
      </w:r>
      <w:proofErr w:type="gramEnd"/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 2012 года приведены с учетом изменения границы с 1 июля </w:t>
      </w:r>
      <w:smartTag w:uri="urn:schemas-microsoft-com:office:smarttags" w:element="metricconverter">
        <w:smartTagPr>
          <w:attr w:name="ProductID" w:val="2012 г"/>
        </w:smartTagPr>
        <w:r w:rsidRPr="007C7A18">
          <w:rPr>
            <w:rFonts w:ascii="Arial" w:eastAsia="Times New Roman" w:hAnsi="Arial" w:cs="Arial"/>
            <w:sz w:val="16"/>
            <w:szCs w:val="20"/>
            <w:lang w:eastAsia="ru-RU"/>
          </w:rPr>
          <w:t>2012 г</w:t>
        </w:r>
      </w:smartTag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. в соответствии с постановлением Совета Федерации Федерального Собрания Российской Федерации от 27 декабря </w:t>
      </w:r>
      <w:smartTag w:uri="urn:schemas-microsoft-com:office:smarttags" w:element="metricconverter">
        <w:smartTagPr>
          <w:attr w:name="ProductID" w:val="2011 г"/>
        </w:smartTagPr>
        <w:r w:rsidRPr="007C7A18">
          <w:rPr>
            <w:rFonts w:ascii="Arial" w:eastAsia="Times New Roman" w:hAnsi="Arial" w:cs="Arial"/>
            <w:sz w:val="16"/>
            <w:szCs w:val="20"/>
            <w:lang w:eastAsia="ru-RU"/>
          </w:rPr>
          <w:t>2011 г</w:t>
        </w:r>
      </w:smartTag>
      <w:r w:rsidRPr="007C7A18">
        <w:rPr>
          <w:rFonts w:ascii="Arial" w:eastAsia="Times New Roman" w:hAnsi="Arial" w:cs="Arial"/>
          <w:sz w:val="16"/>
          <w:szCs w:val="20"/>
          <w:lang w:eastAsia="ru-RU"/>
        </w:rPr>
        <w:t>. №560-СФ.</w:t>
      </w:r>
    </w:p>
    <w:p w:rsidR="007C7A18" w:rsidRPr="007C7A18" w:rsidRDefault="007C7A18" w:rsidP="007C7A18">
      <w:pPr>
        <w:spacing w:after="0" w:line="240" w:lineRule="auto"/>
        <w:ind w:left="170" w:hanging="170"/>
        <w:rPr>
          <w:rFonts w:ascii="Arial" w:eastAsia="Times New Roman" w:hAnsi="Arial" w:cs="Arial"/>
          <w:sz w:val="16"/>
          <w:szCs w:val="20"/>
          <w:lang w:eastAsia="ru-RU"/>
        </w:rPr>
      </w:pPr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2) </w:t>
      </w:r>
      <w:r w:rsidRPr="007C7A18">
        <w:rPr>
          <w:rFonts w:ascii="Arial" w:eastAsia="Times New Roman" w:hAnsi="Arial" w:cs="Arial"/>
          <w:sz w:val="16"/>
          <w:szCs w:val="16"/>
          <w:lang w:eastAsia="ru-RU"/>
        </w:rPr>
        <w:t>Общая площадь в жилых домах, специализированных домах (общежития, дома-интернаты и т.д.), жилые помещения, пригодные для проживания, в других строениях.</w:t>
      </w:r>
    </w:p>
    <w:p w:rsidR="007C7A18" w:rsidRPr="007C7A18" w:rsidRDefault="007C7A18" w:rsidP="007C7A18">
      <w:pPr>
        <w:spacing w:after="0" w:line="240" w:lineRule="auto"/>
        <w:rPr>
          <w:rFonts w:ascii="Arial" w:eastAsia="Times New Roman" w:hAnsi="Arial" w:cs="Arial"/>
          <w:sz w:val="16"/>
          <w:szCs w:val="20"/>
          <w:lang w:eastAsia="ru-RU"/>
        </w:rPr>
      </w:pPr>
      <w:r w:rsidRPr="007C7A18">
        <w:rPr>
          <w:rFonts w:ascii="Arial" w:eastAsia="Times New Roman" w:hAnsi="Arial" w:cs="Arial"/>
          <w:sz w:val="16"/>
          <w:szCs w:val="20"/>
          <w:lang w:eastAsia="ru-RU"/>
        </w:rPr>
        <w:t>3) Квартиры в жилых и других строениях (без общежитий и домов-интернатов).</w:t>
      </w:r>
    </w:p>
    <w:p w:rsidR="007C7A18" w:rsidRDefault="007C7A1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7C7A18" w:rsidRDefault="007C7A1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7C7A18" w:rsidRDefault="00980A57" w:rsidP="00980A57">
      <w:pPr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Экстраполяция статистических данных позволяет утверждать, что и в ближайшее десятилетие показатель обеспеченности населения г. Москвы жильем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целом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останется на у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ровне 20 </w:t>
      </w:r>
      <w:proofErr w:type="spell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. на одного жителя.</w:t>
      </w:r>
    </w:p>
    <w:p w:rsidR="00980A57" w:rsidRPr="00786CA8" w:rsidRDefault="00980A57" w:rsidP="00980A57">
      <w:pPr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lastRenderedPageBreak/>
        <w:t xml:space="preserve">Население ЖК </w:t>
      </w:r>
      <w:r w:rsidRPr="00980A57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 Ближнее</w:t>
      </w:r>
      <w:r w:rsidRPr="00980A57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соответственно составит не менее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76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тыс. человек, а значит и объектов социального обеспечения </w:t>
      </w:r>
      <w:proofErr w:type="gramStart"/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( </w:t>
      </w:r>
      <w:proofErr w:type="gramEnd"/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и в частности школ и детских садов)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должно быть запланировано и спроектировано в 2 раза больше.</w:t>
      </w:r>
    </w:p>
    <w:p w:rsidR="00C063C6" w:rsidRDefault="00C063C6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Вызывает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глубокое возмущение</w:t>
      </w:r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принятие нормативных документов, подобных Временному порядку</w:t>
      </w:r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применения расчетных показателей по жилищному строительству и объектам социального обслужива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ния на территории города Москвы.</w:t>
      </w:r>
    </w:p>
    <w:p w:rsidR="00F64272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Default="00C063C6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Принятие этого нормативного документа свидетельствует о полном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непрофессионализме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специалистов, принимающих такие документы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В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озникают серьезные сомнения во владении ими необходимым математическим аппаратом для принятия 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подобных 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>проектных решений, а также сомнения в целях, преследуемых ими.</w:t>
      </w:r>
    </w:p>
    <w:p w:rsidR="00223D20" w:rsidRPr="00786CA8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Введения </w:t>
      </w:r>
      <w:r w:rsid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в действие порядков и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нормативов, при которых, например, считается, что семья из 4 человек обладает жилплощадью в 160 </w:t>
      </w:r>
      <w:proofErr w:type="spellStart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кв.м</w:t>
      </w:r>
      <w:proofErr w:type="spellEnd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., вызывает серьезное стойкое раздражение людей и их протестные настроения.</w:t>
      </w:r>
    </w:p>
    <w:p w:rsidR="00C063C6" w:rsidRDefault="00C063C6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C063C6" w:rsidRPr="00786CA8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proofErr w:type="gramStart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Огромный р</w:t>
      </w:r>
      <w:r w:rsidR="00C063C6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азрыв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между принятыми </w:t>
      </w:r>
      <w:r w:rsidR="00C063C6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проектными решениями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 обеспечению жителей ЖК </w:t>
      </w:r>
      <w:r w:rsidR="00C063C6"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 Ближнее</w:t>
      </w:r>
      <w:r w:rsidR="00C063C6"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объектами социальной инфраструктуры и </w:t>
      </w:r>
      <w:r w:rsidR="00C063C6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реальными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данными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Федеральной службы государственной статистики по городу Москве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 показателях развития жилищного фонда г. Москвы вместе с отменой строительства детских садов и школ в ЖК 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 Ближнее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и выделения их территории в пользу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продолжения автомагистрали 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Солнцево-Бутово-Видное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создал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>и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в районе </w:t>
      </w:r>
      <w:r w:rsidR="003B0AA8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крайне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опасную социальную напряженность.</w:t>
      </w:r>
      <w:proofErr w:type="gramEnd"/>
    </w:p>
    <w:p w:rsidR="003B0AA8" w:rsidRDefault="003B0AA8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3B0AA8" w:rsidRDefault="003B0AA8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Налицо формирование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социального неравенства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между соседними районами Ново-Переделкино и Переделкино Ближнее.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Жители района Переделкино </w:t>
      </w:r>
      <w:proofErr w:type="gramStart"/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Ближнее</w:t>
      </w:r>
      <w:proofErr w:type="gramEnd"/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F14111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вынуждены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пользоваться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социальной 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инфраструктурой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района 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Ново-Переделкино, своя инфраструктура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>практически полностью отсутствует.</w:t>
      </w:r>
    </w:p>
    <w:p w:rsidR="00F64272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F64272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19 апреля 2015 в соседнем районе Н</w:t>
      </w:r>
      <w:r w:rsid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ово-Переделкино состоялся М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итинг жителей района  и жителей ЖК “Переделкино </w:t>
      </w:r>
      <w:proofErr w:type="gramStart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Ближнее</w:t>
      </w:r>
      <w:proofErr w:type="gramEnd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” </w:t>
      </w:r>
      <w:r w:rsidR="003B0AA8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 численностью участников более 1000 человек,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посвященный 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вопросам 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>ошибок градостроительной политики и проблемам ме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стного самоуправления г. Москвы. На митинге в качестве одного из основных был рассмотрен вопрос об отсутствии в ЖК </w:t>
      </w:r>
      <w:r w:rsidR="00F14111" w:rsidRP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Переделкино </w:t>
      </w:r>
      <w:proofErr w:type="gramStart"/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Ближнее</w:t>
      </w:r>
      <w:proofErr w:type="gramEnd"/>
      <w:r w:rsidR="00F14111" w:rsidRP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необходимого количества объектов социального обеспечения, в том числе школ и детских садов.</w:t>
      </w:r>
    </w:p>
    <w:p w:rsidR="00F14111" w:rsidRPr="00F14111" w:rsidRDefault="00F14111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F14111" w:rsidRPr="00786CA8" w:rsidRDefault="00F14111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Митинг является крайней формой привлечения внимания властн</w:t>
      </w:r>
      <w:r w:rsidR="00D25312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ых структур к проблемам районов, отписки различных профильных организаций и властных структур, что все делается по закону,  уже не устраивают никого.</w:t>
      </w:r>
    </w:p>
    <w:p w:rsidR="003B0AA8" w:rsidRDefault="003B0AA8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Pr="00F64272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223D20" w:rsidRPr="00223D20" w:rsidRDefault="00223D20" w:rsidP="00223D20">
      <w:pPr>
        <w:pStyle w:val="1"/>
        <w:spacing w:after="0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16"/>
        </w:rPr>
      </w:pPr>
    </w:p>
    <w:p w:rsidR="00223D20" w:rsidRPr="00996A89" w:rsidRDefault="00223D20" w:rsidP="00996A89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В связи с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proofErr w:type="gramStart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выше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изложенным</w:t>
      </w:r>
      <w:proofErr w:type="gramEnd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прошу Вас инициировать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следующие действия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:</w:t>
      </w:r>
    </w:p>
    <w:p w:rsidR="00223D20" w:rsidRPr="00D25312" w:rsidRDefault="00223D20" w:rsidP="00223D20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Провести </w:t>
      </w:r>
      <w:r w:rsidR="00786C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проверку </w:t>
      </w:r>
      <w:r w:rsidR="00786CA8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правомерности утверждения</w:t>
      </w:r>
      <w:r w:rsidR="00786C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и </w:t>
      </w:r>
      <w:r w:rsidRPr="00D25312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соответствия</w:t>
      </w:r>
      <w:r w:rsidRP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>Временного порядка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применения расчетных показателей по жилищному строительству и объектам социального обслуживания на территории города Москвы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реальным статистическим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>данным Федеральной службы государственной статистики по городу Москве</w:t>
      </w:r>
      <w:r w:rsidR="00786CA8"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</w:p>
    <w:p w:rsidR="00223D20" w:rsidRPr="00996A89" w:rsidRDefault="00223D20" w:rsidP="00996A89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В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нес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ти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изменения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в проект планировки территории поселения </w:t>
      </w:r>
      <w:proofErr w:type="spellStart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Внуковское</w:t>
      </w:r>
      <w:proofErr w:type="spellEnd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севернее д. </w:t>
      </w:r>
      <w:proofErr w:type="spellStart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Рассказовка</w:t>
      </w:r>
      <w:proofErr w:type="spellEnd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ЖК “Переделкино Ближнее”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 целью приведения </w:t>
      </w: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проекта</w:t>
      </w:r>
      <w:proofErr w:type="gramEnd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в соответствие 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существующей сложившейся застройке данной территории</w:t>
      </w:r>
      <w:r w:rsidR="00996A89">
        <w:rPr>
          <w:rFonts w:ascii="Times New Roman" w:eastAsia="Times New Roman" w:hAnsi="Times New Roman" w:cs="Times New Roman"/>
          <w:sz w:val="20"/>
          <w:szCs w:val="16"/>
          <w:lang w:eastAsia="ru-RU"/>
        </w:rPr>
        <w:t>,</w:t>
      </w:r>
      <w:r w:rsidR="00786C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положениям </w:t>
      </w:r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Норм и Правил проектирования планировки и застройки г. Москвы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(МГСН 1.01-99)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996A89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и </w:t>
      </w:r>
      <w:r w:rsidR="00996A89">
        <w:rPr>
          <w:rFonts w:ascii="Times New Roman" w:eastAsia="Times New Roman" w:hAnsi="Times New Roman" w:cs="Times New Roman"/>
          <w:sz w:val="20"/>
          <w:szCs w:val="16"/>
          <w:lang w:eastAsia="ru-RU"/>
        </w:rPr>
        <w:t>реальным статистическим данным Федеральной службы государственной статистики по городу Москве</w:t>
      </w:r>
    </w:p>
    <w:p w:rsidR="00223D20" w:rsidRDefault="00223D20" w:rsidP="00996A89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а также направить в мой адрес официальное письмо по результатам проведенной проверки и предпринятых действий.</w:t>
      </w:r>
    </w:p>
    <w:p w:rsidR="00223D20" w:rsidRDefault="00223D20" w:rsidP="00D420C6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223D20" w:rsidRPr="00223D20" w:rsidRDefault="00223D20" w:rsidP="00D420C6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420C6" w:rsidRPr="00D420C6" w:rsidRDefault="00D420C6" w:rsidP="00D420C6">
      <w:r>
        <w:t xml:space="preserve"> </w:t>
      </w:r>
    </w:p>
    <w:sectPr w:rsidR="00D420C6" w:rsidRPr="00D42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707"/>
    <w:multiLevelType w:val="hybridMultilevel"/>
    <w:tmpl w:val="04F2FB34"/>
    <w:lvl w:ilvl="0" w:tplc="0F5A30D6">
      <w:start w:val="2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2FA17723"/>
    <w:multiLevelType w:val="hybridMultilevel"/>
    <w:tmpl w:val="7D32497E"/>
    <w:lvl w:ilvl="0" w:tplc="B824C25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466FC8"/>
    <w:multiLevelType w:val="hybridMultilevel"/>
    <w:tmpl w:val="A8625440"/>
    <w:lvl w:ilvl="0" w:tplc="377034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C8D7C49"/>
    <w:multiLevelType w:val="multilevel"/>
    <w:tmpl w:val="84F6791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5D7"/>
    <w:rsid w:val="00063E59"/>
    <w:rsid w:val="00223D20"/>
    <w:rsid w:val="00302662"/>
    <w:rsid w:val="003B0AA8"/>
    <w:rsid w:val="00661232"/>
    <w:rsid w:val="00786CA8"/>
    <w:rsid w:val="007C7A18"/>
    <w:rsid w:val="00980A57"/>
    <w:rsid w:val="00996A89"/>
    <w:rsid w:val="00C063C6"/>
    <w:rsid w:val="00C2539F"/>
    <w:rsid w:val="00D25312"/>
    <w:rsid w:val="00D420C6"/>
    <w:rsid w:val="00DE3325"/>
    <w:rsid w:val="00DE7F28"/>
    <w:rsid w:val="00F14111"/>
    <w:rsid w:val="00F64272"/>
    <w:rsid w:val="00FC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5D7"/>
    <w:pPr>
      <w:ind w:left="720"/>
      <w:contextualSpacing/>
    </w:pPr>
  </w:style>
  <w:style w:type="paragraph" w:customStyle="1" w:styleId="1">
    <w:name w:val="Обычный1"/>
    <w:rsid w:val="00223D20"/>
    <w:pPr>
      <w:spacing w:after="160" w:line="259" w:lineRule="auto"/>
    </w:pPr>
    <w:rPr>
      <w:rFonts w:ascii="Calibri" w:eastAsia="Calibri" w:hAnsi="Calibri" w:cs="Calibri"/>
      <w:color w:val="000000"/>
      <w:szCs w:val="20"/>
      <w:lang w:eastAsia="ru-RU"/>
    </w:rPr>
  </w:style>
  <w:style w:type="character" w:styleId="a4">
    <w:name w:val="Hyperlink"/>
    <w:basedOn w:val="a0"/>
    <w:uiPriority w:val="99"/>
    <w:unhideWhenUsed/>
    <w:rsid w:val="00223D2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23D2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5D7"/>
    <w:pPr>
      <w:ind w:left="720"/>
      <w:contextualSpacing/>
    </w:pPr>
  </w:style>
  <w:style w:type="paragraph" w:customStyle="1" w:styleId="1">
    <w:name w:val="Обычный1"/>
    <w:rsid w:val="00223D20"/>
    <w:pPr>
      <w:spacing w:after="160" w:line="259" w:lineRule="auto"/>
    </w:pPr>
    <w:rPr>
      <w:rFonts w:ascii="Calibri" w:eastAsia="Calibri" w:hAnsi="Calibri" w:cs="Calibri"/>
      <w:color w:val="000000"/>
      <w:szCs w:val="20"/>
      <w:lang w:eastAsia="ru-RU"/>
    </w:rPr>
  </w:style>
  <w:style w:type="character" w:styleId="a4">
    <w:name w:val="Hyperlink"/>
    <w:basedOn w:val="a0"/>
    <w:uiPriority w:val="99"/>
    <w:unhideWhenUsed/>
    <w:rsid w:val="00223D2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23D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scow.gks.ru/wps/wcm/connect/rosstat_ts/moscow/ru/statistics/housi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СУЭК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fominsa</dc:creator>
  <cp:lastModifiedBy>fominsa</cp:lastModifiedBy>
  <cp:revision>2</cp:revision>
  <dcterms:created xsi:type="dcterms:W3CDTF">2015-04-29T09:04:00Z</dcterms:created>
  <dcterms:modified xsi:type="dcterms:W3CDTF">2015-04-29T09:04:00Z</dcterms:modified>
</cp:coreProperties>
</file>